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DF787" w14:textId="4E609E5F" w:rsidR="00604CC6" w:rsidRPr="00812215" w:rsidRDefault="00583EB2" w:rsidP="00A92BEA">
      <w:pPr>
        <w:spacing w:line="480" w:lineRule="auto"/>
        <w:jc w:val="both"/>
        <w:rPr>
          <w:b/>
        </w:rPr>
      </w:pPr>
      <w:bookmarkStart w:id="0" w:name="_Hlk93306768"/>
      <w:bookmarkStart w:id="1" w:name="_Hlk31799003"/>
      <w:bookmarkStart w:id="2" w:name="_Hlk89781194"/>
      <w:r w:rsidRPr="00812215">
        <w:rPr>
          <w:b/>
        </w:rPr>
        <w:t>ACTA DE SESIÓN EXTRAORDINARIA PRIVADA DEL CONSEJO DE LA JUDICATURA DEL ESTADO DE TLAXCALA, CELEBRADA A</w:t>
      </w:r>
      <w:r w:rsidR="00AB030E" w:rsidRPr="00812215">
        <w:rPr>
          <w:rFonts w:asciiTheme="minorHAnsi" w:hAnsiTheme="minorHAnsi" w:cstheme="minorHAnsi"/>
          <w:b/>
        </w:rPr>
        <w:t xml:space="preserve"> LAS </w:t>
      </w:r>
      <w:r w:rsidR="00007B76" w:rsidRPr="00812215">
        <w:rPr>
          <w:rFonts w:asciiTheme="minorHAnsi" w:hAnsiTheme="minorHAnsi" w:cstheme="minorHAnsi"/>
          <w:b/>
        </w:rPr>
        <w:t>CATORCE</w:t>
      </w:r>
      <w:r w:rsidR="0074336E" w:rsidRPr="00812215">
        <w:rPr>
          <w:rFonts w:asciiTheme="minorHAnsi" w:hAnsiTheme="minorHAnsi" w:cstheme="minorHAnsi"/>
          <w:b/>
        </w:rPr>
        <w:t xml:space="preserve"> </w:t>
      </w:r>
      <w:r w:rsidR="00A51127" w:rsidRPr="00812215">
        <w:rPr>
          <w:rFonts w:asciiTheme="minorHAnsi" w:hAnsiTheme="minorHAnsi" w:cstheme="minorHAnsi"/>
          <w:b/>
        </w:rPr>
        <w:t>HORAS</w:t>
      </w:r>
      <w:r w:rsidR="00007B76" w:rsidRPr="00812215">
        <w:rPr>
          <w:rFonts w:asciiTheme="minorHAnsi" w:hAnsiTheme="minorHAnsi" w:cstheme="minorHAnsi"/>
          <w:b/>
        </w:rPr>
        <w:t xml:space="preserve"> CON TREINTA MINUTOS </w:t>
      </w:r>
      <w:r w:rsidR="009A39C0" w:rsidRPr="00812215">
        <w:rPr>
          <w:rFonts w:asciiTheme="minorHAnsi" w:hAnsiTheme="minorHAnsi" w:cstheme="minorHAnsi"/>
          <w:b/>
        </w:rPr>
        <w:t>D</w:t>
      </w:r>
      <w:r w:rsidR="00B0536F" w:rsidRPr="00812215">
        <w:rPr>
          <w:rFonts w:asciiTheme="minorHAnsi" w:hAnsiTheme="minorHAnsi" w:cstheme="minorHAnsi"/>
          <w:b/>
        </w:rPr>
        <w:t>EL</w:t>
      </w:r>
      <w:r w:rsidR="00007B76" w:rsidRPr="00812215">
        <w:rPr>
          <w:rFonts w:asciiTheme="minorHAnsi" w:hAnsiTheme="minorHAnsi" w:cstheme="minorHAnsi"/>
          <w:b/>
        </w:rPr>
        <w:t xml:space="preserve"> VEINTICUATRO DE OCTUBRE </w:t>
      </w:r>
      <w:r w:rsidR="0074336E" w:rsidRPr="00812215">
        <w:rPr>
          <w:rFonts w:asciiTheme="minorHAnsi" w:hAnsiTheme="minorHAnsi" w:cstheme="minorHAnsi"/>
          <w:b/>
        </w:rPr>
        <w:t xml:space="preserve">DE </w:t>
      </w:r>
      <w:r w:rsidR="009A39C0" w:rsidRPr="00812215">
        <w:rPr>
          <w:rFonts w:asciiTheme="minorHAnsi" w:hAnsiTheme="minorHAnsi" w:cstheme="minorHAnsi"/>
          <w:b/>
        </w:rPr>
        <w:t>DOS MIL VEINT</w:t>
      </w:r>
      <w:r w:rsidR="003651DC" w:rsidRPr="00812215">
        <w:rPr>
          <w:rFonts w:asciiTheme="minorHAnsi" w:hAnsiTheme="minorHAnsi" w:cstheme="minorHAnsi"/>
          <w:b/>
        </w:rPr>
        <w:t>ID</w:t>
      </w:r>
      <w:r w:rsidR="00B741F7" w:rsidRPr="00812215">
        <w:rPr>
          <w:rFonts w:asciiTheme="minorHAnsi" w:hAnsiTheme="minorHAnsi" w:cstheme="minorHAnsi"/>
          <w:b/>
        </w:rPr>
        <w:t>Ó</w:t>
      </w:r>
      <w:r w:rsidR="003651DC" w:rsidRPr="00812215">
        <w:rPr>
          <w:rFonts w:asciiTheme="minorHAnsi" w:hAnsiTheme="minorHAnsi" w:cstheme="minorHAnsi"/>
          <w:b/>
        </w:rPr>
        <w:t>S</w:t>
      </w:r>
      <w:r w:rsidR="004809FB" w:rsidRPr="00812215">
        <w:rPr>
          <w:rFonts w:asciiTheme="minorHAnsi" w:hAnsiTheme="minorHAnsi" w:cstheme="minorHAnsi"/>
          <w:b/>
        </w:rPr>
        <w:t xml:space="preserve">, </w:t>
      </w:r>
      <w:bookmarkStart w:id="3" w:name="_Hlk54605153"/>
      <w:bookmarkEnd w:id="0"/>
      <w:r w:rsidR="00B741F7" w:rsidRPr="00812215">
        <w:rPr>
          <w:rFonts w:asciiTheme="minorHAnsi" w:hAnsiTheme="minorHAnsi" w:cstheme="minorHAnsi"/>
          <w:b/>
        </w:rPr>
        <w:t xml:space="preserve">EN LA PRESIDENCIA DEL TRIBUNAL SUPERIOR DE JUSTICIA DEL ESTADO, </w:t>
      </w:r>
      <w:r w:rsidR="00B741F7" w:rsidRPr="00812215">
        <w:rPr>
          <w:rFonts w:cstheme="minorHAnsi"/>
          <w:b/>
        </w:rPr>
        <w:t xml:space="preserve">CON SEDE EN CIUDAD JUDICIAL, SANTA ANITA HUILOAC, APIZACO, </w:t>
      </w:r>
      <w:bookmarkEnd w:id="1"/>
      <w:bookmarkEnd w:id="2"/>
      <w:bookmarkEnd w:id="3"/>
      <w:r w:rsidRPr="00812215">
        <w:rPr>
          <w:rFonts w:cs="Calibri"/>
          <w:b/>
        </w:rPr>
        <w:t xml:space="preserve">TLAXCALA, BAJO EL SIGUIENTE: </w:t>
      </w:r>
    </w:p>
    <w:p w14:paraId="68B990A7" w14:textId="77777777" w:rsidR="00583EB2" w:rsidRPr="00812215" w:rsidRDefault="00B741F7" w:rsidP="00583EB2">
      <w:pPr>
        <w:spacing w:after="0" w:line="360" w:lineRule="auto"/>
        <w:jc w:val="center"/>
        <w:rPr>
          <w:rFonts w:cstheme="minorHAnsi"/>
          <w:b/>
          <w:bCs/>
          <w:bdr w:val="none" w:sz="0" w:space="0" w:color="auto" w:frame="1"/>
        </w:rPr>
      </w:pPr>
      <w:r w:rsidRPr="00812215">
        <w:rPr>
          <w:b/>
        </w:rPr>
        <w:t xml:space="preserve"> </w:t>
      </w:r>
      <w:r w:rsidR="00583EB2" w:rsidRPr="00812215">
        <w:rPr>
          <w:rFonts w:cstheme="minorHAnsi"/>
          <w:b/>
          <w:bCs/>
          <w:bdr w:val="none" w:sz="0" w:space="0" w:color="auto" w:frame="1"/>
        </w:rPr>
        <w:t>ORDEN DEL DÍA:</w:t>
      </w:r>
    </w:p>
    <w:p w14:paraId="31EF3FB8" w14:textId="77777777" w:rsidR="00583EB2" w:rsidRPr="00812215" w:rsidRDefault="00583EB2" w:rsidP="00583EB2">
      <w:pPr>
        <w:spacing w:after="0" w:line="360" w:lineRule="auto"/>
        <w:jc w:val="center"/>
        <w:rPr>
          <w:rFonts w:cstheme="minorHAnsi"/>
          <w:b/>
          <w:bCs/>
          <w:bdr w:val="none" w:sz="0" w:space="0" w:color="auto" w:frame="1"/>
        </w:rPr>
      </w:pPr>
    </w:p>
    <w:p w14:paraId="426C42A5" w14:textId="18F4311E" w:rsidR="00583EB2" w:rsidRPr="00812215" w:rsidRDefault="00583EB2" w:rsidP="00583EB2">
      <w:pPr>
        <w:pStyle w:val="Prrafodelista"/>
        <w:numPr>
          <w:ilvl w:val="0"/>
          <w:numId w:val="25"/>
        </w:numPr>
        <w:spacing w:after="0" w:line="480" w:lineRule="auto"/>
        <w:jc w:val="both"/>
        <w:rPr>
          <w:rFonts w:cstheme="minorHAnsi"/>
          <w:bdr w:val="none" w:sz="0" w:space="0" w:color="auto" w:frame="1"/>
        </w:rPr>
      </w:pPr>
      <w:r w:rsidRPr="00812215">
        <w:rPr>
          <w:rFonts w:cstheme="minorHAnsi"/>
          <w:bdr w:val="none" w:sz="0" w:space="0" w:color="auto" w:frame="1"/>
        </w:rPr>
        <w:t>Verificación del quórum.</w:t>
      </w:r>
      <w:r w:rsidR="007A7D49" w:rsidRPr="00812215">
        <w:rPr>
          <w:rFonts w:cstheme="minorHAnsi"/>
          <w:bdr w:val="none" w:sz="0" w:space="0" w:color="auto" w:frame="1"/>
        </w:rPr>
        <w:t xml:space="preserve"> - - - - - - - - - - - - - - - - - - - - - - - - - - - - - - - - - - - -</w:t>
      </w:r>
    </w:p>
    <w:p w14:paraId="4E4594C0" w14:textId="4B161A79" w:rsidR="00583EB2" w:rsidRPr="00812215" w:rsidRDefault="00583EB2" w:rsidP="00583EB2">
      <w:pPr>
        <w:pStyle w:val="Prrafodelista"/>
        <w:numPr>
          <w:ilvl w:val="0"/>
          <w:numId w:val="25"/>
        </w:numPr>
        <w:spacing w:after="0" w:line="480" w:lineRule="auto"/>
        <w:jc w:val="both"/>
        <w:rPr>
          <w:rFonts w:cstheme="minorHAnsi"/>
          <w:bdr w:val="none" w:sz="0" w:space="0" w:color="auto" w:frame="1"/>
        </w:rPr>
      </w:pPr>
      <w:r w:rsidRPr="00812215">
        <w:rPr>
          <w:rFonts w:cstheme="minorHAnsi"/>
          <w:bdr w:val="none" w:sz="0" w:space="0" w:color="auto" w:frame="1"/>
        </w:rPr>
        <w:t xml:space="preserve">Análisis, discusión y determinación del </w:t>
      </w:r>
      <w:r w:rsidRPr="00812215">
        <w:rPr>
          <w:rFonts w:asciiTheme="minorHAnsi" w:hAnsiTheme="minorHAnsi" w:cstheme="minorHAnsi"/>
        </w:rPr>
        <w:t>o</w:t>
      </w:r>
      <w:r w:rsidRPr="00812215">
        <w:rPr>
          <w:rFonts w:cstheme="minorHAnsi"/>
          <w:bdr w:val="none" w:sz="0" w:space="0" w:color="auto" w:frame="1"/>
        </w:rPr>
        <w:t>ficio número 1830/2022, de fecha veinticuatro de octubre de dos mil veintidós, signado por la Licenciada Mary Cruz Cortes Ornelas, en su carácter de Presidenta del Tribunal Superior de Justicia del Estado.</w:t>
      </w:r>
      <w:r w:rsidR="007A7D49" w:rsidRPr="00812215">
        <w:rPr>
          <w:rFonts w:cstheme="minorHAnsi"/>
          <w:bdr w:val="none" w:sz="0" w:space="0" w:color="auto" w:frame="1"/>
        </w:rPr>
        <w:t xml:space="preserve"> - - - - - - - - - - - - - - - - - - - - - - - - - - - - - - - - -</w:t>
      </w:r>
    </w:p>
    <w:p w14:paraId="4FA3F365" w14:textId="77777777" w:rsidR="00583EB2" w:rsidRPr="00812215" w:rsidRDefault="00583EB2" w:rsidP="00A92BEA">
      <w:pPr>
        <w:spacing w:line="480" w:lineRule="auto"/>
        <w:jc w:val="both"/>
        <w:rPr>
          <w:rFonts w:asciiTheme="minorHAnsi" w:hAnsiTheme="minorHAnsi" w:cstheme="minorHAnsi"/>
        </w:rPr>
      </w:pPr>
    </w:p>
    <w:p w14:paraId="619B6253" w14:textId="28E761E9" w:rsidR="0094416D" w:rsidRPr="00812215" w:rsidRDefault="0094416D" w:rsidP="00A92BEA">
      <w:pPr>
        <w:spacing w:line="480" w:lineRule="auto"/>
        <w:jc w:val="both"/>
        <w:rPr>
          <w:rFonts w:asciiTheme="minorHAnsi" w:hAnsiTheme="minorHAnsi" w:cstheme="minorHAnsi"/>
        </w:rPr>
      </w:pPr>
      <w:r w:rsidRPr="00812215">
        <w:rPr>
          <w:rFonts w:asciiTheme="minorHAnsi" w:hAnsiTheme="minorHAnsi" w:cstheme="minorHAnsi"/>
        </w:rPr>
        <w:t xml:space="preserve">ASISTENTES: - - - - - - - - - - - - - - - - - - - - - - - - - - - - - - - - - - - - - - - - - - - - - - - - - - - - - - - - </w:t>
      </w:r>
    </w:p>
    <w:tbl>
      <w:tblPr>
        <w:tblW w:w="0" w:type="auto"/>
        <w:tblLook w:val="04A0" w:firstRow="1" w:lastRow="0" w:firstColumn="1" w:lastColumn="0" w:noHBand="0" w:noVBand="1"/>
      </w:tblPr>
      <w:tblGrid>
        <w:gridCol w:w="5669"/>
        <w:gridCol w:w="2035"/>
      </w:tblGrid>
      <w:tr w:rsidR="00812215" w:rsidRPr="00812215" w14:paraId="49AFDB09" w14:textId="77777777" w:rsidTr="001F2425">
        <w:tc>
          <w:tcPr>
            <w:tcW w:w="5669" w:type="dxa"/>
            <w:hideMark/>
          </w:tcPr>
          <w:p w14:paraId="2117FE38" w14:textId="77777777" w:rsidR="0094416D" w:rsidRPr="00812215" w:rsidRDefault="0094416D" w:rsidP="00A92BEA">
            <w:pPr>
              <w:spacing w:line="480" w:lineRule="auto"/>
              <w:jc w:val="both"/>
              <w:rPr>
                <w:rFonts w:asciiTheme="minorHAnsi" w:hAnsiTheme="minorHAnsi" w:cstheme="minorHAnsi"/>
              </w:rPr>
            </w:pPr>
            <w:bookmarkStart w:id="4" w:name="_Hlk478713375"/>
            <w:r w:rsidRPr="00812215">
              <w:rPr>
                <w:rFonts w:asciiTheme="minorHAnsi" w:hAnsiTheme="minorHAnsi" w:cstheme="minorHAnsi"/>
                <w:b/>
              </w:rPr>
              <w:t xml:space="preserve">Licenciada Mary Cruz Cortés Ornelas, Presidenta del Consejo de la Judicatura del Estado de Tlaxcala .  - - - -  - - - - - - - - - - </w:t>
            </w:r>
          </w:p>
        </w:tc>
        <w:tc>
          <w:tcPr>
            <w:tcW w:w="2035" w:type="dxa"/>
            <w:hideMark/>
          </w:tcPr>
          <w:p w14:paraId="30806BAF" w14:textId="77777777" w:rsidR="0094416D" w:rsidRPr="00812215" w:rsidRDefault="0094416D" w:rsidP="00A92BEA">
            <w:pPr>
              <w:spacing w:after="0" w:line="480" w:lineRule="auto"/>
              <w:ind w:left="45"/>
              <w:jc w:val="both"/>
              <w:rPr>
                <w:rFonts w:asciiTheme="minorHAnsi" w:hAnsiTheme="minorHAnsi" w:cstheme="minorHAnsi"/>
              </w:rPr>
            </w:pPr>
            <w:r w:rsidRPr="00812215">
              <w:rPr>
                <w:rFonts w:asciiTheme="minorHAnsi" w:hAnsiTheme="minorHAnsi" w:cstheme="minorHAnsi"/>
              </w:rPr>
              <w:t xml:space="preserve">- - - -- - - - - - - - - - - Presente- - - - - - - - </w:t>
            </w:r>
          </w:p>
        </w:tc>
      </w:tr>
      <w:tr w:rsidR="00812215" w:rsidRPr="00812215" w14:paraId="71BE41FA" w14:textId="77777777" w:rsidTr="001F2425">
        <w:tc>
          <w:tcPr>
            <w:tcW w:w="5669" w:type="dxa"/>
            <w:hideMark/>
          </w:tcPr>
          <w:p w14:paraId="7A72C687" w14:textId="77777777" w:rsidR="0094416D" w:rsidRPr="00812215" w:rsidRDefault="0094416D" w:rsidP="00A92BEA">
            <w:pPr>
              <w:spacing w:line="480" w:lineRule="auto"/>
              <w:jc w:val="both"/>
              <w:rPr>
                <w:rFonts w:asciiTheme="minorHAnsi" w:hAnsiTheme="minorHAnsi" w:cstheme="minorHAnsi"/>
                <w:b/>
              </w:rPr>
            </w:pPr>
            <w:r w:rsidRPr="00812215">
              <w:rPr>
                <w:rFonts w:asciiTheme="minorHAnsi" w:hAnsiTheme="minorHAnsi" w:cstheme="minorHAnsi"/>
                <w:b/>
              </w:rPr>
              <w:t xml:space="preserve">Licenciado Víctor Hugo Corichi Méndez, integrante del Consejo de la Judicatura del Estado de Tlaxcala.  - - - - - - - - - </w:t>
            </w:r>
          </w:p>
        </w:tc>
        <w:tc>
          <w:tcPr>
            <w:tcW w:w="2035" w:type="dxa"/>
            <w:hideMark/>
          </w:tcPr>
          <w:p w14:paraId="20371637" w14:textId="77777777" w:rsidR="0094416D" w:rsidRPr="00812215" w:rsidRDefault="0094416D" w:rsidP="00A92BEA">
            <w:pPr>
              <w:spacing w:after="0" w:line="480" w:lineRule="auto"/>
              <w:ind w:left="45"/>
              <w:jc w:val="both"/>
              <w:rPr>
                <w:rFonts w:asciiTheme="minorHAnsi" w:hAnsiTheme="minorHAnsi" w:cstheme="minorHAnsi"/>
              </w:rPr>
            </w:pPr>
            <w:r w:rsidRPr="00812215">
              <w:rPr>
                <w:rFonts w:asciiTheme="minorHAnsi" w:hAnsiTheme="minorHAnsi" w:cstheme="minorHAnsi"/>
              </w:rPr>
              <w:t xml:space="preserve">- - - -- - - - - - - - - - - </w:t>
            </w:r>
          </w:p>
          <w:p w14:paraId="7C5C087B" w14:textId="77777777" w:rsidR="0094416D" w:rsidRPr="00812215" w:rsidRDefault="0094416D" w:rsidP="00A92BEA">
            <w:pPr>
              <w:spacing w:line="480" w:lineRule="auto"/>
              <w:jc w:val="both"/>
              <w:rPr>
                <w:rFonts w:asciiTheme="minorHAnsi" w:hAnsiTheme="minorHAnsi" w:cstheme="minorHAnsi"/>
              </w:rPr>
            </w:pPr>
            <w:r w:rsidRPr="00812215">
              <w:rPr>
                <w:rFonts w:asciiTheme="minorHAnsi" w:hAnsiTheme="minorHAnsi" w:cstheme="minorHAnsi"/>
              </w:rPr>
              <w:t xml:space="preserve">Presente - - - - - - - - </w:t>
            </w:r>
          </w:p>
        </w:tc>
      </w:tr>
      <w:tr w:rsidR="00812215" w:rsidRPr="00812215" w14:paraId="5C8A44F6" w14:textId="77777777" w:rsidTr="001F2425">
        <w:tc>
          <w:tcPr>
            <w:tcW w:w="5669" w:type="dxa"/>
            <w:hideMark/>
          </w:tcPr>
          <w:p w14:paraId="2AF61838" w14:textId="77777777" w:rsidR="0094416D" w:rsidRPr="00812215" w:rsidRDefault="0094416D" w:rsidP="00A92BEA">
            <w:pPr>
              <w:spacing w:line="480" w:lineRule="auto"/>
              <w:jc w:val="both"/>
              <w:rPr>
                <w:rFonts w:asciiTheme="minorHAnsi" w:hAnsiTheme="minorHAnsi" w:cstheme="minorHAnsi"/>
              </w:rPr>
            </w:pPr>
            <w:r w:rsidRPr="00812215">
              <w:rPr>
                <w:rFonts w:asciiTheme="minorHAnsi" w:hAnsiTheme="minorHAnsi" w:cstheme="minorHAnsi"/>
                <w:b/>
              </w:rPr>
              <w:t xml:space="preserve">Doctora Dora María García Espejel, integrante del Consejo de la Judicatura del Estado de Tlaxcala.  - - - - - - - - - - - - - - - </w:t>
            </w:r>
          </w:p>
        </w:tc>
        <w:tc>
          <w:tcPr>
            <w:tcW w:w="2035" w:type="dxa"/>
            <w:hideMark/>
          </w:tcPr>
          <w:p w14:paraId="3E0BF4AF" w14:textId="77777777" w:rsidR="0094416D" w:rsidRPr="00812215" w:rsidRDefault="0094416D" w:rsidP="00A92BEA">
            <w:pPr>
              <w:spacing w:after="0" w:line="480" w:lineRule="auto"/>
              <w:ind w:left="45"/>
              <w:jc w:val="both"/>
              <w:rPr>
                <w:rFonts w:asciiTheme="minorHAnsi" w:hAnsiTheme="minorHAnsi" w:cstheme="minorHAnsi"/>
              </w:rPr>
            </w:pPr>
            <w:r w:rsidRPr="00812215">
              <w:rPr>
                <w:rFonts w:asciiTheme="minorHAnsi" w:hAnsiTheme="minorHAnsi" w:cstheme="minorHAnsi"/>
              </w:rPr>
              <w:t xml:space="preserve">- - - -- - - - - - - - - - - </w:t>
            </w:r>
          </w:p>
          <w:p w14:paraId="6BB6BD55" w14:textId="77777777" w:rsidR="0094416D" w:rsidRPr="00812215" w:rsidRDefault="0094416D" w:rsidP="00A92BEA">
            <w:pPr>
              <w:spacing w:line="480" w:lineRule="auto"/>
              <w:jc w:val="both"/>
              <w:rPr>
                <w:rFonts w:asciiTheme="minorHAnsi" w:hAnsiTheme="minorHAnsi" w:cstheme="minorHAnsi"/>
              </w:rPr>
            </w:pPr>
            <w:r w:rsidRPr="00812215">
              <w:rPr>
                <w:rFonts w:asciiTheme="minorHAnsi" w:hAnsiTheme="minorHAnsi" w:cstheme="minorHAnsi"/>
              </w:rPr>
              <w:t>Presente- - - - - - - - -</w:t>
            </w:r>
          </w:p>
        </w:tc>
      </w:tr>
      <w:tr w:rsidR="00812215" w:rsidRPr="00812215" w14:paraId="331C8FF3" w14:textId="77777777" w:rsidTr="001F2425">
        <w:tc>
          <w:tcPr>
            <w:tcW w:w="5669" w:type="dxa"/>
          </w:tcPr>
          <w:p w14:paraId="3F847E8A" w14:textId="77777777" w:rsidR="0094416D" w:rsidRPr="00812215" w:rsidRDefault="0094416D" w:rsidP="00A92BEA">
            <w:pPr>
              <w:spacing w:line="480" w:lineRule="auto"/>
              <w:jc w:val="both"/>
              <w:rPr>
                <w:rFonts w:asciiTheme="minorHAnsi" w:hAnsiTheme="minorHAnsi" w:cstheme="minorHAnsi"/>
                <w:b/>
              </w:rPr>
            </w:pPr>
            <w:r w:rsidRPr="00812215">
              <w:rPr>
                <w:rFonts w:asciiTheme="minorHAnsi" w:hAnsiTheme="minorHAnsi" w:cstheme="minorHAnsi"/>
                <w:b/>
              </w:rPr>
              <w:t xml:space="preserve">Licenciada Edith Alejandra Segura Payán, integrante del Consejo de la Judicatura del Estado de Tlaxcala. - - - - - - - - - </w:t>
            </w:r>
          </w:p>
        </w:tc>
        <w:tc>
          <w:tcPr>
            <w:tcW w:w="2035" w:type="dxa"/>
          </w:tcPr>
          <w:p w14:paraId="58F7408F" w14:textId="06E21DA9" w:rsidR="0094416D" w:rsidRPr="00812215" w:rsidRDefault="00B741F7" w:rsidP="00B741F7">
            <w:pPr>
              <w:spacing w:after="0" w:line="480" w:lineRule="auto"/>
              <w:jc w:val="both"/>
              <w:rPr>
                <w:rFonts w:asciiTheme="minorHAnsi" w:hAnsiTheme="minorHAnsi" w:cstheme="minorHAnsi"/>
              </w:rPr>
            </w:pPr>
            <w:r w:rsidRPr="00812215">
              <w:rPr>
                <w:rFonts w:asciiTheme="minorHAnsi" w:hAnsiTheme="minorHAnsi" w:cstheme="minorHAnsi"/>
              </w:rPr>
              <w:t xml:space="preserve">- - - - - - - - - - -  - - - - </w:t>
            </w:r>
          </w:p>
          <w:p w14:paraId="20749248" w14:textId="77777777" w:rsidR="0094416D" w:rsidRPr="00812215" w:rsidRDefault="0094416D" w:rsidP="00A92BEA">
            <w:pPr>
              <w:spacing w:after="0" w:line="480" w:lineRule="auto"/>
              <w:ind w:left="45"/>
              <w:jc w:val="both"/>
              <w:rPr>
                <w:rFonts w:asciiTheme="minorHAnsi" w:hAnsiTheme="minorHAnsi" w:cstheme="minorHAnsi"/>
              </w:rPr>
            </w:pPr>
            <w:r w:rsidRPr="00812215">
              <w:rPr>
                <w:rFonts w:asciiTheme="minorHAnsi" w:hAnsiTheme="minorHAnsi" w:cstheme="minorHAnsi"/>
              </w:rPr>
              <w:t xml:space="preserve">Presente- - - - - - - - </w:t>
            </w:r>
          </w:p>
        </w:tc>
      </w:tr>
      <w:tr w:rsidR="00812215" w:rsidRPr="00812215" w14:paraId="2A2E99EA" w14:textId="77777777" w:rsidTr="001F2425">
        <w:tc>
          <w:tcPr>
            <w:tcW w:w="5669" w:type="dxa"/>
          </w:tcPr>
          <w:p w14:paraId="69CB352A" w14:textId="77777777" w:rsidR="0094416D" w:rsidRPr="00812215" w:rsidRDefault="0094416D" w:rsidP="00A92BEA">
            <w:pPr>
              <w:spacing w:line="480" w:lineRule="auto"/>
              <w:jc w:val="both"/>
              <w:rPr>
                <w:rFonts w:asciiTheme="minorHAnsi" w:hAnsiTheme="minorHAnsi" w:cstheme="minorHAnsi"/>
                <w:b/>
              </w:rPr>
            </w:pPr>
            <w:r w:rsidRPr="00812215">
              <w:rPr>
                <w:rFonts w:asciiTheme="minorHAnsi" w:hAnsiTheme="minorHAnsi" w:cstheme="minorHAnsi"/>
                <w:b/>
              </w:rPr>
              <w:t xml:space="preserve">Licenciado Rey David González González, integrante del Consejo de la Judicatura del Estado de Tlaxcala. - - - - - - - - -- </w:t>
            </w:r>
          </w:p>
        </w:tc>
        <w:tc>
          <w:tcPr>
            <w:tcW w:w="2035" w:type="dxa"/>
          </w:tcPr>
          <w:p w14:paraId="33C38EEF" w14:textId="77777777" w:rsidR="0094416D" w:rsidRPr="00812215" w:rsidRDefault="0094416D" w:rsidP="00A92BEA">
            <w:pPr>
              <w:spacing w:after="0" w:line="480" w:lineRule="auto"/>
              <w:jc w:val="both"/>
              <w:rPr>
                <w:rFonts w:asciiTheme="minorHAnsi" w:hAnsiTheme="minorHAnsi" w:cstheme="minorHAnsi"/>
              </w:rPr>
            </w:pPr>
            <w:r w:rsidRPr="00812215">
              <w:rPr>
                <w:rFonts w:asciiTheme="minorHAnsi" w:hAnsiTheme="minorHAnsi" w:cstheme="minorHAnsi"/>
              </w:rPr>
              <w:t xml:space="preserve">- - - - - - - - - - - - - - - </w:t>
            </w:r>
          </w:p>
          <w:p w14:paraId="704F3845" w14:textId="77777777" w:rsidR="0094416D" w:rsidRPr="00812215" w:rsidRDefault="0094416D" w:rsidP="00A92BEA">
            <w:pPr>
              <w:spacing w:after="0" w:line="480" w:lineRule="auto"/>
              <w:jc w:val="both"/>
              <w:rPr>
                <w:rFonts w:asciiTheme="minorHAnsi" w:hAnsiTheme="minorHAnsi" w:cstheme="minorHAnsi"/>
              </w:rPr>
            </w:pPr>
            <w:r w:rsidRPr="00812215">
              <w:rPr>
                <w:rFonts w:asciiTheme="minorHAnsi" w:hAnsiTheme="minorHAnsi" w:cstheme="minorHAnsi"/>
              </w:rPr>
              <w:t xml:space="preserve">Presente- - - - - - - - - </w:t>
            </w:r>
          </w:p>
        </w:tc>
      </w:tr>
    </w:tbl>
    <w:p w14:paraId="4C58499E" w14:textId="64935880" w:rsidR="001F2425" w:rsidRPr="00812215" w:rsidRDefault="001F2425" w:rsidP="00A92BEA">
      <w:pPr>
        <w:spacing w:after="0" w:line="480" w:lineRule="auto"/>
        <w:jc w:val="both"/>
        <w:rPr>
          <w:rFonts w:asciiTheme="minorHAnsi" w:hAnsiTheme="minorHAnsi" w:cstheme="minorHAnsi"/>
        </w:rPr>
      </w:pPr>
      <w:bookmarkStart w:id="5" w:name="_Hlk94531303"/>
      <w:bookmarkEnd w:id="4"/>
      <w:r w:rsidRPr="00812215">
        <w:rPr>
          <w:rFonts w:asciiTheme="minorHAnsi" w:hAnsiTheme="minorHAnsi" w:cstheme="minorHAnsi"/>
          <w:b/>
        </w:rPr>
        <w:t>En uso de la palabra, la Secretaria Ejecutiva dijo</w:t>
      </w:r>
      <w:r w:rsidRPr="00812215">
        <w:rPr>
          <w:rFonts w:asciiTheme="minorHAnsi" w:hAnsiTheme="minorHAnsi" w:cstheme="minorHAnsi"/>
        </w:rPr>
        <w:t>: le informo president</w:t>
      </w:r>
      <w:r w:rsidR="00AB030E" w:rsidRPr="00812215">
        <w:rPr>
          <w:rFonts w:asciiTheme="minorHAnsi" w:hAnsiTheme="minorHAnsi" w:cstheme="minorHAnsi"/>
        </w:rPr>
        <w:t>a</w:t>
      </w:r>
      <w:r w:rsidRPr="00812215">
        <w:rPr>
          <w:rFonts w:asciiTheme="minorHAnsi" w:hAnsiTheme="minorHAnsi" w:cstheme="minorHAnsi"/>
        </w:rPr>
        <w:t xml:space="preserve"> que existe quórum legal para sesionar el día de hoy por encontrarse presentes </w:t>
      </w:r>
      <w:r w:rsidR="00AB030E" w:rsidRPr="00812215">
        <w:rPr>
          <w:rFonts w:asciiTheme="minorHAnsi" w:hAnsiTheme="minorHAnsi" w:cstheme="minorHAnsi"/>
        </w:rPr>
        <w:t xml:space="preserve">los </w:t>
      </w:r>
      <w:r w:rsidRPr="00812215">
        <w:rPr>
          <w:rFonts w:asciiTheme="minorHAnsi" w:hAnsiTheme="minorHAnsi" w:cstheme="minorHAnsi"/>
        </w:rPr>
        <w:t xml:space="preserve">cinco </w:t>
      </w:r>
      <w:r w:rsidRPr="00812215">
        <w:rPr>
          <w:rFonts w:asciiTheme="minorHAnsi" w:hAnsiTheme="minorHAnsi" w:cstheme="minorHAnsi"/>
        </w:rPr>
        <w:lastRenderedPageBreak/>
        <w:t xml:space="preserve">integrantes de este Consejo; lo anterior, en términos del artículo 67, segundo párrafo, de la Ley Orgánica del Poder Judicial del Estado. - - - - - - - - - - - </w:t>
      </w:r>
      <w:r w:rsidR="00B56EAB" w:rsidRPr="00812215">
        <w:rPr>
          <w:rFonts w:asciiTheme="minorHAnsi" w:hAnsiTheme="minorHAnsi" w:cstheme="minorHAnsi"/>
        </w:rPr>
        <w:t xml:space="preserve"> </w:t>
      </w:r>
      <w:r w:rsidR="001218F8">
        <w:rPr>
          <w:rFonts w:asciiTheme="minorHAnsi" w:hAnsiTheme="minorHAnsi" w:cstheme="minorHAnsi"/>
        </w:rPr>
        <w:t>- - - - - - - - - - - - - - - - - -</w:t>
      </w:r>
    </w:p>
    <w:p w14:paraId="383C635B" w14:textId="1BD24085" w:rsidR="005B7EC9" w:rsidRPr="00812215" w:rsidRDefault="001F2425" w:rsidP="00A92BEA">
      <w:pPr>
        <w:spacing w:after="0" w:line="480" w:lineRule="auto"/>
        <w:jc w:val="both"/>
        <w:rPr>
          <w:rFonts w:asciiTheme="minorHAnsi" w:hAnsiTheme="minorHAnsi" w:cstheme="minorHAnsi"/>
        </w:rPr>
      </w:pPr>
      <w:r w:rsidRPr="00812215">
        <w:rPr>
          <w:rFonts w:asciiTheme="minorHAnsi" w:hAnsiTheme="minorHAnsi" w:cstheme="minorHAnsi"/>
          <w:b/>
        </w:rPr>
        <w:t>En uso de la palabra, l</w:t>
      </w:r>
      <w:r w:rsidR="00316A83" w:rsidRPr="00812215">
        <w:rPr>
          <w:rFonts w:asciiTheme="minorHAnsi" w:hAnsiTheme="minorHAnsi" w:cstheme="minorHAnsi"/>
          <w:b/>
        </w:rPr>
        <w:t>a</w:t>
      </w:r>
      <w:r w:rsidRPr="00812215">
        <w:rPr>
          <w:rFonts w:asciiTheme="minorHAnsi" w:hAnsiTheme="minorHAnsi" w:cstheme="minorHAnsi"/>
          <w:b/>
        </w:rPr>
        <w:t xml:space="preserve"> Magistrad</w:t>
      </w:r>
      <w:r w:rsidR="00604CC6" w:rsidRPr="00812215">
        <w:rPr>
          <w:rFonts w:asciiTheme="minorHAnsi" w:hAnsiTheme="minorHAnsi" w:cstheme="minorHAnsi"/>
          <w:b/>
        </w:rPr>
        <w:t>a</w:t>
      </w:r>
      <w:r w:rsidRPr="00812215">
        <w:rPr>
          <w:rFonts w:asciiTheme="minorHAnsi" w:hAnsiTheme="minorHAnsi" w:cstheme="minorHAnsi"/>
          <w:b/>
        </w:rPr>
        <w:t xml:space="preserve"> </w:t>
      </w:r>
      <w:proofErr w:type="gramStart"/>
      <w:r w:rsidRPr="00812215">
        <w:rPr>
          <w:rFonts w:asciiTheme="minorHAnsi" w:hAnsiTheme="minorHAnsi" w:cstheme="minorHAnsi"/>
          <w:b/>
        </w:rPr>
        <w:t>President</w:t>
      </w:r>
      <w:r w:rsidR="00604CC6" w:rsidRPr="00812215">
        <w:rPr>
          <w:rFonts w:asciiTheme="minorHAnsi" w:hAnsiTheme="minorHAnsi" w:cstheme="minorHAnsi"/>
          <w:b/>
        </w:rPr>
        <w:t>a</w:t>
      </w:r>
      <w:proofErr w:type="gramEnd"/>
      <w:r w:rsidRPr="00812215">
        <w:rPr>
          <w:rFonts w:asciiTheme="minorHAnsi" w:hAnsiTheme="minorHAnsi" w:cstheme="minorHAnsi"/>
          <w:b/>
        </w:rPr>
        <w:t xml:space="preserve"> dijo: </w:t>
      </w:r>
      <w:r w:rsidRPr="00812215">
        <w:rPr>
          <w:rFonts w:asciiTheme="minorHAnsi" w:hAnsiTheme="minorHAnsi" w:cstheme="minorHAnsi"/>
        </w:rPr>
        <w:t>en razón de existir quórum legal, declaro abierta la presente sesión para que todos los acuerdos que se dicten, tengan la validez que en derecho les corresponde</w:t>
      </w:r>
      <w:r w:rsidR="005B7EC9" w:rsidRPr="00812215">
        <w:rPr>
          <w:rFonts w:asciiTheme="minorHAnsi" w:hAnsiTheme="minorHAnsi" w:cstheme="minorHAnsi"/>
        </w:rPr>
        <w:t>.</w:t>
      </w:r>
    </w:p>
    <w:p w14:paraId="3FC90E6B" w14:textId="457520A1" w:rsidR="00B56EAB" w:rsidRPr="00812215" w:rsidRDefault="004025A7" w:rsidP="00583EB2">
      <w:pPr>
        <w:spacing w:after="0" w:line="480" w:lineRule="auto"/>
        <w:jc w:val="both"/>
        <w:rPr>
          <w:rFonts w:asciiTheme="minorHAnsi" w:hAnsiTheme="minorHAnsi" w:cstheme="minorHAnsi"/>
          <w:b/>
          <w:bCs/>
          <w:u w:val="single"/>
        </w:rPr>
      </w:pPr>
      <w:r w:rsidRPr="00812215">
        <w:rPr>
          <w:rFonts w:asciiTheme="minorHAnsi" w:hAnsiTheme="minorHAnsi" w:cstheme="minorHAnsi"/>
        </w:rPr>
        <w:t>En primer lugar, someto a consideración el orden del día de la convocatoria que les fue entregada</w:t>
      </w:r>
      <w:r w:rsidR="00B741F7" w:rsidRPr="00812215">
        <w:rPr>
          <w:rFonts w:asciiTheme="minorHAnsi" w:hAnsiTheme="minorHAnsi" w:cstheme="minorHAnsi"/>
        </w:rPr>
        <w:t>.</w:t>
      </w:r>
      <w:bookmarkEnd w:id="5"/>
      <w:r w:rsidR="00583EB2" w:rsidRPr="00812215">
        <w:rPr>
          <w:rFonts w:asciiTheme="minorHAnsi" w:hAnsiTheme="minorHAnsi" w:cstheme="minorHAnsi"/>
        </w:rPr>
        <w:t xml:space="preserve"> </w:t>
      </w:r>
      <w:r w:rsidR="00583EB2" w:rsidRPr="00812215">
        <w:rPr>
          <w:rFonts w:asciiTheme="minorHAnsi" w:hAnsiTheme="minorHAnsi" w:cstheme="minorHAnsi"/>
          <w:b/>
          <w:bCs/>
          <w:u w:val="single"/>
        </w:rPr>
        <w:t xml:space="preserve">APROBADO POR UNANIMIDAD DE VOTOS. </w:t>
      </w:r>
    </w:p>
    <w:p w14:paraId="6EC356B7" w14:textId="53631AE8" w:rsidR="00B56EAB" w:rsidRPr="00812215" w:rsidRDefault="00B56EAB" w:rsidP="00B56EAB">
      <w:pPr>
        <w:spacing w:after="0" w:line="480" w:lineRule="auto"/>
        <w:ind w:firstLine="708"/>
        <w:jc w:val="both"/>
        <w:rPr>
          <w:rFonts w:cstheme="minorHAnsi"/>
          <w:b/>
          <w:bCs/>
          <w:bdr w:val="none" w:sz="0" w:space="0" w:color="auto" w:frame="1"/>
        </w:rPr>
      </w:pPr>
      <w:r w:rsidRPr="00812215">
        <w:rPr>
          <w:rFonts w:asciiTheme="minorHAnsi" w:hAnsiTheme="minorHAnsi" w:cstheme="minorHAnsi"/>
          <w:b/>
          <w:bCs/>
        </w:rPr>
        <w:t>ACUERDO II/74/2022.</w:t>
      </w:r>
      <w:r w:rsidRPr="00812215">
        <w:rPr>
          <w:rFonts w:asciiTheme="minorHAnsi" w:hAnsiTheme="minorHAnsi" w:cstheme="minorHAnsi"/>
        </w:rPr>
        <w:t xml:space="preserve">  </w:t>
      </w:r>
      <w:r w:rsidRPr="00812215">
        <w:rPr>
          <w:rFonts w:asciiTheme="minorHAnsi" w:hAnsiTheme="minorHAnsi" w:cstheme="minorHAnsi"/>
          <w:b/>
          <w:bCs/>
        </w:rPr>
        <w:t>O</w:t>
      </w:r>
      <w:r w:rsidRPr="00812215">
        <w:rPr>
          <w:rFonts w:cstheme="minorHAnsi"/>
          <w:b/>
          <w:bCs/>
          <w:bdr w:val="none" w:sz="0" w:space="0" w:color="auto" w:frame="1"/>
        </w:rPr>
        <w:t>ficio número 1830/2022, de fecha veinticuatro de octubre de dos mil veintidós, signado</w:t>
      </w:r>
      <w:r w:rsidR="00BF6A5B" w:rsidRPr="00812215">
        <w:rPr>
          <w:rFonts w:cstheme="minorHAnsi"/>
          <w:b/>
          <w:bCs/>
          <w:bdr w:val="none" w:sz="0" w:space="0" w:color="auto" w:frame="1"/>
        </w:rPr>
        <w:t xml:space="preserve"> por la </w:t>
      </w:r>
      <w:r w:rsidRPr="00812215">
        <w:rPr>
          <w:rFonts w:cstheme="minorHAnsi"/>
          <w:b/>
          <w:bCs/>
          <w:bdr w:val="none" w:sz="0" w:space="0" w:color="auto" w:frame="1"/>
        </w:rPr>
        <w:t xml:space="preserve"> </w:t>
      </w:r>
      <w:r w:rsidR="000705EC" w:rsidRPr="00812215">
        <w:rPr>
          <w:rFonts w:cstheme="minorHAnsi"/>
          <w:b/>
          <w:bCs/>
          <w:bdr w:val="none" w:sz="0" w:space="0" w:color="auto" w:frame="1"/>
        </w:rPr>
        <w:t>Licenciada Mary Cruz Cortes Ornelas, en su carácter de Presidenta del Tribunal Superior de Justicia del Estado.</w:t>
      </w:r>
      <w:r w:rsidRPr="00812215">
        <w:rPr>
          <w:rFonts w:cstheme="minorHAnsi"/>
          <w:b/>
          <w:bCs/>
          <w:bdr w:val="none" w:sz="0" w:space="0" w:color="auto" w:frame="1"/>
        </w:rPr>
        <w:t xml:space="preserve"> </w:t>
      </w:r>
      <w:r w:rsidR="000705EC" w:rsidRPr="00812215">
        <w:rPr>
          <w:rFonts w:cstheme="minorHAnsi"/>
          <w:b/>
          <w:bCs/>
          <w:bdr w:val="none" w:sz="0" w:space="0" w:color="auto" w:frame="1"/>
        </w:rPr>
        <w:t xml:space="preserve">- - - - - - - - - - - - </w:t>
      </w:r>
      <w:r w:rsidR="00583EB2" w:rsidRPr="00812215">
        <w:rPr>
          <w:rFonts w:cstheme="minorHAnsi"/>
          <w:b/>
          <w:bCs/>
          <w:bdr w:val="none" w:sz="0" w:space="0" w:color="auto" w:frame="1"/>
        </w:rPr>
        <w:t xml:space="preserve"> </w:t>
      </w:r>
    </w:p>
    <w:p w14:paraId="31224013" w14:textId="127567BE" w:rsidR="00B51EE1" w:rsidRPr="00812215" w:rsidRDefault="000705EC" w:rsidP="00583EB2">
      <w:pPr>
        <w:spacing w:after="0" w:line="480" w:lineRule="auto"/>
        <w:jc w:val="both"/>
        <w:rPr>
          <w:rFonts w:asciiTheme="minorHAnsi" w:eastAsia="Times New Roman" w:hAnsiTheme="minorHAnsi" w:cstheme="minorHAnsi"/>
          <w:lang w:eastAsia="es-MX"/>
        </w:rPr>
      </w:pPr>
      <w:r w:rsidRPr="00812215">
        <w:rPr>
          <w:rFonts w:cstheme="minorHAnsi"/>
          <w:bdr w:val="none" w:sz="0" w:space="0" w:color="auto" w:frame="1"/>
        </w:rPr>
        <w:t xml:space="preserve">Dada cuenta con el oficio de referencia, mediante el cual, </w:t>
      </w:r>
      <w:r w:rsidR="00B013E1" w:rsidRPr="00812215">
        <w:rPr>
          <w:rFonts w:cstheme="minorHAnsi"/>
          <w:bdr w:val="none" w:sz="0" w:space="0" w:color="auto" w:frame="1"/>
        </w:rPr>
        <w:t xml:space="preserve"> se </w:t>
      </w:r>
      <w:r w:rsidRPr="00812215">
        <w:rPr>
          <w:rFonts w:cstheme="minorHAnsi"/>
          <w:bdr w:val="none" w:sz="0" w:space="0" w:color="auto" w:frame="1"/>
        </w:rPr>
        <w:t>hace de su conocimiento que el Pleno del Tribunal Superior de Justicia del Estado, en sesión extraordinaria celebrada el veinticuatro de octubre de dos mil veintidós, aprobó por unanimidad de votos,  dar cumplimiento a la ejecutoria dictada dentro del juicio de amparo número 776/2022-L, del índice del Juzgado Segundo de Distrito en el Estado</w:t>
      </w:r>
      <w:r w:rsidR="00DB4606" w:rsidRPr="00812215">
        <w:rPr>
          <w:rFonts w:cstheme="minorHAnsi"/>
          <w:bdr w:val="none" w:sz="0" w:space="0" w:color="auto" w:frame="1"/>
        </w:rPr>
        <w:t xml:space="preserve">, </w:t>
      </w:r>
      <w:r w:rsidRPr="00812215">
        <w:rPr>
          <w:rFonts w:cstheme="minorHAnsi"/>
          <w:bdr w:val="none" w:sz="0" w:space="0" w:color="auto" w:frame="1"/>
        </w:rPr>
        <w:t xml:space="preserve"> por el que deja sin efecto  el punto </w:t>
      </w:r>
      <w:r w:rsidR="00DB4606" w:rsidRPr="00812215">
        <w:rPr>
          <w:rFonts w:cstheme="minorHAnsi"/>
          <w:bdr w:val="none" w:sz="0" w:space="0" w:color="auto" w:frame="1"/>
        </w:rPr>
        <w:t xml:space="preserve">quinto de la sesión ordinaria celebrada el veintiocho de junio de dos mil veintidós, por el que el Pleno del Tribunal Superior de Justicia, determinó  la conclusión anticipada del cargo de la Doctora Dora María García Espejel, como </w:t>
      </w:r>
      <w:r w:rsidR="00BF6A5B" w:rsidRPr="00812215">
        <w:rPr>
          <w:rFonts w:cstheme="minorHAnsi"/>
          <w:bdr w:val="none" w:sz="0" w:space="0" w:color="auto" w:frame="1"/>
        </w:rPr>
        <w:t>C</w:t>
      </w:r>
      <w:r w:rsidR="00DB4606" w:rsidRPr="00812215">
        <w:rPr>
          <w:rFonts w:cstheme="minorHAnsi"/>
          <w:bdr w:val="none" w:sz="0" w:space="0" w:color="auto" w:frame="1"/>
        </w:rPr>
        <w:t xml:space="preserve">onsejera de la Judicatura del Estado, así como el oficio 1236/2022 de esa misma fecha, por el cual se le hizo del conocimiento de dicha determinación a la quejosa; asimismo el Pleno del Tribunal Superior de Justicia ordena la restitución de la  Doctora Dora María García Espejel, en el cargo de  Consejera de la Judicatura del Estado; como consecuencia, se deja sin efecto el nombramiento de </w:t>
      </w:r>
      <w:r w:rsidR="00BF6A5B" w:rsidRPr="00812215">
        <w:rPr>
          <w:rFonts w:cstheme="minorHAnsi"/>
          <w:bdr w:val="none" w:sz="0" w:space="0" w:color="auto" w:frame="1"/>
        </w:rPr>
        <w:t xml:space="preserve">la </w:t>
      </w:r>
      <w:r w:rsidR="00DB4606" w:rsidRPr="00812215">
        <w:rPr>
          <w:rFonts w:cstheme="minorHAnsi"/>
          <w:bdr w:val="none" w:sz="0" w:space="0" w:color="auto" w:frame="1"/>
        </w:rPr>
        <w:t>representante de los jueces expedido a favor de la Maestra Angélica Aragón Sánchez; se orden</w:t>
      </w:r>
      <w:r w:rsidR="00BF6A5B" w:rsidRPr="00812215">
        <w:rPr>
          <w:rFonts w:cstheme="minorHAnsi"/>
          <w:bdr w:val="none" w:sz="0" w:space="0" w:color="auto" w:frame="1"/>
        </w:rPr>
        <w:t>a</w:t>
      </w:r>
      <w:r w:rsidR="00DB4606" w:rsidRPr="00812215">
        <w:rPr>
          <w:rFonts w:cstheme="minorHAnsi"/>
          <w:bdr w:val="none" w:sz="0" w:space="0" w:color="auto" w:frame="1"/>
        </w:rPr>
        <w:t xml:space="preserve"> al Consejo de la Judicatura del Estado, que salvaguarde los derechos de la jueza, para que sea restituida en el lugar de su adscripción que venía desempeñando en forma definitiva; </w:t>
      </w:r>
      <w:r w:rsidR="00EE42BC" w:rsidRPr="00812215">
        <w:rPr>
          <w:rFonts w:cstheme="minorHAnsi"/>
          <w:bdr w:val="none" w:sz="0" w:space="0" w:color="auto" w:frame="1"/>
        </w:rPr>
        <w:t xml:space="preserve">se faculta a la Presidenta del Tribunal Superior de Justicia para que comunique lo anterior al Consejo de la Judicatura, para que por conducto de la Secretaria </w:t>
      </w:r>
      <w:r w:rsidR="00BF6A5B" w:rsidRPr="00812215">
        <w:rPr>
          <w:rFonts w:cstheme="minorHAnsi"/>
          <w:bdr w:val="none" w:sz="0" w:space="0" w:color="auto" w:frame="1"/>
        </w:rPr>
        <w:t>E</w:t>
      </w:r>
      <w:r w:rsidR="00EE42BC" w:rsidRPr="00812215">
        <w:rPr>
          <w:rFonts w:cstheme="minorHAnsi"/>
          <w:bdr w:val="none" w:sz="0" w:space="0" w:color="auto" w:frame="1"/>
        </w:rPr>
        <w:t xml:space="preserve">jecutiva, restituya  a la  Doctora Dora María García Espejel, en el cargo de consejera representante de los jueces, debiendo levantar el acta correspondiente; cumplimentado lo anterior, se  faculta a la Presidenta del Tribunal Superior de Justicia y del Consejo de la Judicatura, </w:t>
      </w:r>
      <w:r w:rsidR="00EE42BC" w:rsidRPr="00812215">
        <w:rPr>
          <w:rFonts w:cstheme="minorHAnsi"/>
          <w:bdr w:val="none" w:sz="0" w:space="0" w:color="auto" w:frame="1"/>
        </w:rPr>
        <w:lastRenderedPageBreak/>
        <w:t>haga del conocimiento al Juez Segundo de Distrito de este Entidad, el cumplimiento a la Ejecutoria dictada dentro del juicio de amparo número 776-2022-L</w:t>
      </w:r>
      <w:r w:rsidR="00583EB2" w:rsidRPr="00812215">
        <w:rPr>
          <w:rFonts w:cstheme="minorHAnsi"/>
          <w:bdr w:val="none" w:sz="0" w:space="0" w:color="auto" w:frame="1"/>
        </w:rPr>
        <w:t>; e</w:t>
      </w:r>
      <w:r w:rsidR="00245D6C" w:rsidRPr="00812215">
        <w:rPr>
          <w:rFonts w:asciiTheme="minorHAnsi" w:eastAsia="Times New Roman" w:hAnsiTheme="minorHAnsi" w:cstheme="minorHAnsi"/>
          <w:lang w:eastAsia="es-MX"/>
        </w:rPr>
        <w:t>n atención a lo anterior</w:t>
      </w:r>
      <w:r w:rsidR="00B51EE1" w:rsidRPr="00812215">
        <w:rPr>
          <w:rFonts w:asciiTheme="minorHAnsi" w:eastAsia="Times New Roman" w:hAnsiTheme="minorHAnsi" w:cstheme="minorHAnsi"/>
          <w:lang w:eastAsia="es-MX"/>
        </w:rPr>
        <w:t xml:space="preserve">, este órgano colegiado toma debido conocimiento del contenido del oficio de cuenta, del que se desprende </w:t>
      </w:r>
      <w:r w:rsidR="00B013E1" w:rsidRPr="00812215">
        <w:rPr>
          <w:rFonts w:asciiTheme="minorHAnsi" w:eastAsia="Times New Roman" w:hAnsiTheme="minorHAnsi" w:cstheme="minorHAnsi"/>
          <w:lang w:eastAsia="es-MX"/>
        </w:rPr>
        <w:t xml:space="preserve">el cumplimiento a la ejecutoria dictada dentro del juicio de amparo número 776/2022-L, concedido a </w:t>
      </w:r>
      <w:r w:rsidR="00B51EE1" w:rsidRPr="00812215">
        <w:rPr>
          <w:rFonts w:asciiTheme="minorHAnsi" w:eastAsia="Times New Roman" w:hAnsiTheme="minorHAnsi" w:cstheme="minorHAnsi"/>
          <w:lang w:eastAsia="es-MX"/>
        </w:rPr>
        <w:t xml:space="preserve"> favor de la Doctora Dora María García Espejel, a través del cual se ordena restituir de manera definitiva en el cargo de Consejera Representante de los Jueces del Poder Judicial del Estado; al respecto, se hace la precisión que, en sesión  de fecha uno de julio de dos mil veintidós, </w:t>
      </w:r>
      <w:r w:rsidR="00245D6C" w:rsidRPr="00812215">
        <w:rPr>
          <w:rFonts w:asciiTheme="minorHAnsi" w:eastAsia="Times New Roman" w:hAnsiTheme="minorHAnsi" w:cstheme="minorHAnsi"/>
          <w:lang w:eastAsia="es-MX"/>
        </w:rPr>
        <w:t>e</w:t>
      </w:r>
      <w:r w:rsidR="00245D6C" w:rsidRPr="00812215">
        <w:rPr>
          <w:rFonts w:asciiTheme="minorHAnsi" w:hAnsiTheme="minorHAnsi" w:cstheme="minorHAnsi"/>
          <w:bCs/>
        </w:rPr>
        <w:t xml:space="preserve">n cumplimiento al acuerdo aprobado por el Pleno del Tribunal Superior de Justicia del Estado, de sesión extraordinaria de esa fecha  se ordenó restituir a </w:t>
      </w:r>
      <w:r w:rsidR="00245D6C" w:rsidRPr="00812215">
        <w:rPr>
          <w:rFonts w:asciiTheme="minorHAnsi" w:eastAsia="Batang" w:hAnsiTheme="minorHAnsi" w:cstheme="minorHAnsi"/>
          <w:lang w:val="es-ES_tradnl"/>
        </w:rPr>
        <w:t>la Doctora Dora María García Espejel, en el cargo de Consejera del Consejo de la Judicatura del Estado de Tlaxcala,</w:t>
      </w:r>
      <w:r w:rsidR="00E92C3B" w:rsidRPr="00812215">
        <w:rPr>
          <w:rFonts w:asciiTheme="minorHAnsi" w:eastAsia="Batang" w:hAnsiTheme="minorHAnsi" w:cstheme="minorHAnsi"/>
          <w:lang w:val="es-ES_tradnl"/>
        </w:rPr>
        <w:t xml:space="preserve"> fecha a partir de la cual ha venido desempeñándose sin interrupción alguna; </w:t>
      </w:r>
      <w:r w:rsidR="00245D6C" w:rsidRPr="00812215">
        <w:rPr>
          <w:rFonts w:asciiTheme="minorHAnsi" w:eastAsia="Batang" w:hAnsiTheme="minorHAnsi" w:cstheme="minorHAnsi"/>
          <w:lang w:val="es-ES_tradnl"/>
        </w:rPr>
        <w:t>como consecuencia de lo anterior, se instruyó</w:t>
      </w:r>
      <w:r w:rsidR="00245D6C" w:rsidRPr="00812215">
        <w:rPr>
          <w:rFonts w:asciiTheme="minorHAnsi" w:hAnsiTheme="minorHAnsi" w:cstheme="minorHAnsi"/>
          <w:bCs/>
        </w:rPr>
        <w:t xml:space="preserve"> al Contralor del Poder Judicial del Estado, para que hiciera entrega a la Doctora Dora María García Espejel, de la oficina que le correspondía en el Consejo de la Judicatura, así como de los objetos personales de la misma que fueron resguardados tal y como consta en el acta circunstanciada</w:t>
      </w:r>
      <w:r w:rsidR="001218F8">
        <w:rPr>
          <w:rFonts w:asciiTheme="minorHAnsi" w:hAnsiTheme="minorHAnsi" w:cstheme="minorHAnsi"/>
          <w:bCs/>
        </w:rPr>
        <w:t xml:space="preserve"> que se</w:t>
      </w:r>
      <w:r w:rsidR="00245D6C" w:rsidRPr="00812215">
        <w:rPr>
          <w:rFonts w:asciiTheme="minorHAnsi" w:hAnsiTheme="minorHAnsi" w:cstheme="minorHAnsi"/>
          <w:bCs/>
        </w:rPr>
        <w:t xml:space="preserve"> levantó con fecha veintinueve de junio del año en curso; asimismo y a efecto de salvaguardar los derechos de la Jueza Angélica Aragón Sánchez, se le readscribió provisionalmente en el lugar que tenía de adscripción; es decir, como Jueza Segundo de Control y de Juicio Oral del Distrito Judicial de Guridi y Alcocer, a partir de esta fecha; y con ese motivo, se suspendieron provisionalmente los acuerdos tomados en sesión extraordinaria privada de este cuerpo colegiado, de fecha treinta de junio de dos mil veintidós, relativos a la adscripción de la Doctora Dora María García Espejel como Juez; la licencia otorgada a la Maestra Angélica Aragón Sánchez, como Juez Segundo de Control y de Juicio Oral del Distrito Judicial de Guridi y Alcocer; así como los cambios de adscripción del personal de ambas servidoras públicas; en consecuencia y a </w:t>
      </w:r>
      <w:r w:rsidR="00B51EE1" w:rsidRPr="00812215">
        <w:rPr>
          <w:rFonts w:asciiTheme="minorHAnsi" w:eastAsia="Times New Roman" w:hAnsiTheme="minorHAnsi" w:cstheme="minorHAnsi"/>
          <w:lang w:eastAsia="es-MX"/>
        </w:rPr>
        <w:t xml:space="preserve">efecto de dar </w:t>
      </w:r>
      <w:r w:rsidR="00B51EE1" w:rsidRPr="00812215">
        <w:rPr>
          <w:rFonts w:asciiTheme="minorHAnsi" w:hAnsiTheme="minorHAnsi" w:cstheme="minorHAnsi"/>
          <w:bCs/>
        </w:rPr>
        <w:t>cumplimiento al acuerdo aprobado por el Pleno del Tribunal Superior de Justicia del Estado, en sesión extraordinaria celebrada e</w:t>
      </w:r>
      <w:r w:rsidR="00245D6C" w:rsidRPr="00812215">
        <w:rPr>
          <w:rFonts w:asciiTheme="minorHAnsi" w:hAnsiTheme="minorHAnsi" w:cstheme="minorHAnsi"/>
          <w:bCs/>
        </w:rPr>
        <w:t>l veinticuatro de octubre de dos mil veintidós</w:t>
      </w:r>
      <w:r w:rsidR="00B51EE1" w:rsidRPr="00812215">
        <w:rPr>
          <w:rFonts w:asciiTheme="minorHAnsi" w:hAnsiTheme="minorHAnsi" w:cstheme="minorHAnsi"/>
          <w:bCs/>
        </w:rPr>
        <w:t xml:space="preserve">, </w:t>
      </w:r>
      <w:r w:rsidR="00B51EE1" w:rsidRPr="00812215">
        <w:rPr>
          <w:rFonts w:asciiTheme="minorHAnsi" w:eastAsia="Times New Roman" w:hAnsiTheme="minorHAnsi" w:cstheme="minorHAnsi"/>
          <w:lang w:eastAsia="es-MX"/>
        </w:rPr>
        <w:t>con fundamento en lo dispuesto por los artículos 85, de la Constitución Política del Estado Libre y Soberano de Tlaxcala; 61, 63</w:t>
      </w:r>
      <w:r w:rsidR="00245D6C" w:rsidRPr="00812215">
        <w:rPr>
          <w:rFonts w:asciiTheme="minorHAnsi" w:eastAsia="Times New Roman" w:hAnsiTheme="minorHAnsi" w:cstheme="minorHAnsi"/>
          <w:lang w:eastAsia="es-MX"/>
        </w:rPr>
        <w:t xml:space="preserve">, </w:t>
      </w:r>
      <w:r w:rsidR="00B51EE1" w:rsidRPr="00812215">
        <w:rPr>
          <w:rFonts w:asciiTheme="minorHAnsi" w:eastAsia="Times New Roman" w:hAnsiTheme="minorHAnsi" w:cstheme="minorHAnsi"/>
          <w:lang w:eastAsia="es-MX"/>
        </w:rPr>
        <w:lastRenderedPageBreak/>
        <w:t>67</w:t>
      </w:r>
      <w:r w:rsidR="00245D6C" w:rsidRPr="00812215">
        <w:rPr>
          <w:rFonts w:asciiTheme="minorHAnsi" w:eastAsia="Times New Roman" w:hAnsiTheme="minorHAnsi" w:cstheme="minorHAnsi"/>
          <w:lang w:eastAsia="es-MX"/>
        </w:rPr>
        <w:t xml:space="preserve"> y 68 </w:t>
      </w:r>
      <w:r w:rsidR="00875C2D" w:rsidRPr="00812215">
        <w:rPr>
          <w:rFonts w:asciiTheme="minorHAnsi" w:eastAsia="Times New Roman" w:hAnsiTheme="minorHAnsi" w:cstheme="minorHAnsi"/>
          <w:lang w:eastAsia="es-MX"/>
        </w:rPr>
        <w:t>f</w:t>
      </w:r>
      <w:r w:rsidR="00245D6C" w:rsidRPr="00812215">
        <w:rPr>
          <w:rFonts w:asciiTheme="minorHAnsi" w:eastAsia="Times New Roman" w:hAnsiTheme="minorHAnsi" w:cstheme="minorHAnsi"/>
          <w:lang w:eastAsia="es-MX"/>
        </w:rPr>
        <w:t xml:space="preserve">racción I, </w:t>
      </w:r>
      <w:r w:rsidR="00B51EE1" w:rsidRPr="00812215">
        <w:rPr>
          <w:rFonts w:asciiTheme="minorHAnsi" w:eastAsia="Times New Roman" w:hAnsiTheme="minorHAnsi" w:cstheme="minorHAnsi"/>
          <w:lang w:eastAsia="es-MX"/>
        </w:rPr>
        <w:t xml:space="preserve"> de la Ley Orgánica del Poder Judicial del Estado</w:t>
      </w:r>
      <w:r w:rsidR="00875C2D" w:rsidRPr="00812215">
        <w:rPr>
          <w:rFonts w:asciiTheme="minorHAnsi" w:eastAsia="Times New Roman" w:hAnsiTheme="minorHAnsi" w:cstheme="minorHAnsi"/>
          <w:lang w:eastAsia="es-MX"/>
        </w:rPr>
        <w:t xml:space="preserve">; 9, fracción III, del Reglamento del Consejo de la Judicatura del Estado, </w:t>
      </w:r>
      <w:r w:rsidR="00B51EE1" w:rsidRPr="00812215">
        <w:rPr>
          <w:rFonts w:asciiTheme="minorHAnsi" w:eastAsia="Times New Roman" w:hAnsiTheme="minorHAnsi" w:cstheme="minorHAnsi"/>
          <w:lang w:eastAsia="es-MX"/>
        </w:rPr>
        <w:t>se determina:</w:t>
      </w:r>
    </w:p>
    <w:p w14:paraId="6C31260B" w14:textId="3602FFDA" w:rsidR="00B51EE1" w:rsidRPr="00812215" w:rsidRDefault="00B51EE1" w:rsidP="00B51EE1">
      <w:pPr>
        <w:pStyle w:val="Prrafodelista"/>
        <w:widowControl w:val="0"/>
        <w:numPr>
          <w:ilvl w:val="0"/>
          <w:numId w:val="31"/>
        </w:numPr>
        <w:autoSpaceDE w:val="0"/>
        <w:autoSpaceDN w:val="0"/>
        <w:adjustRightInd w:val="0"/>
        <w:spacing w:line="480" w:lineRule="auto"/>
        <w:ind w:right="-518"/>
        <w:jc w:val="both"/>
        <w:rPr>
          <w:rFonts w:asciiTheme="minorHAnsi" w:hAnsiTheme="minorHAnsi" w:cstheme="minorHAnsi"/>
          <w:bCs/>
        </w:rPr>
      </w:pPr>
      <w:r w:rsidRPr="00812215">
        <w:rPr>
          <w:rFonts w:asciiTheme="minorHAnsi" w:hAnsiTheme="minorHAnsi" w:cstheme="minorHAnsi"/>
          <w:bCs/>
        </w:rPr>
        <w:t>Tomar conocimiento del oficio de cuenta.</w:t>
      </w:r>
    </w:p>
    <w:p w14:paraId="0A00E9D4" w14:textId="25BF6E6A" w:rsidR="00B51EE1" w:rsidRPr="00812215" w:rsidRDefault="00245D6C" w:rsidP="00245D6C">
      <w:pPr>
        <w:pStyle w:val="Prrafodelista"/>
        <w:widowControl w:val="0"/>
        <w:numPr>
          <w:ilvl w:val="0"/>
          <w:numId w:val="31"/>
        </w:numPr>
        <w:autoSpaceDE w:val="0"/>
        <w:autoSpaceDN w:val="0"/>
        <w:adjustRightInd w:val="0"/>
        <w:spacing w:line="480" w:lineRule="auto"/>
        <w:ind w:right="-518"/>
        <w:jc w:val="both"/>
        <w:rPr>
          <w:rFonts w:asciiTheme="minorHAnsi" w:hAnsiTheme="minorHAnsi" w:cstheme="minorHAnsi"/>
          <w:bCs/>
        </w:rPr>
      </w:pPr>
      <w:r w:rsidRPr="00812215">
        <w:rPr>
          <w:rFonts w:asciiTheme="minorHAnsi" w:hAnsiTheme="minorHAnsi" w:cstheme="minorHAnsi"/>
          <w:bCs/>
        </w:rPr>
        <w:t>R</w:t>
      </w:r>
      <w:r w:rsidR="00B013E1" w:rsidRPr="00812215">
        <w:rPr>
          <w:rFonts w:asciiTheme="minorHAnsi" w:hAnsiTheme="minorHAnsi" w:cstheme="minorHAnsi"/>
          <w:bCs/>
        </w:rPr>
        <w:t xml:space="preserve">estituir de manera definitiva a </w:t>
      </w:r>
      <w:r w:rsidR="00B51EE1" w:rsidRPr="00812215">
        <w:rPr>
          <w:rFonts w:asciiTheme="minorHAnsi" w:eastAsia="Batang" w:hAnsiTheme="minorHAnsi" w:cstheme="minorHAnsi"/>
          <w:lang w:val="es-ES_tradnl"/>
        </w:rPr>
        <w:t xml:space="preserve">la Doctora Dora María García Espejel, </w:t>
      </w:r>
      <w:r w:rsidR="00506D8B" w:rsidRPr="00812215">
        <w:rPr>
          <w:rFonts w:asciiTheme="minorHAnsi" w:eastAsia="Batang" w:hAnsiTheme="minorHAnsi" w:cstheme="minorHAnsi"/>
          <w:lang w:val="es-ES_tradnl"/>
        </w:rPr>
        <w:t>con efectos a partir del día de hoy veinticuatro de octubre del año en curs</w:t>
      </w:r>
      <w:r w:rsidR="00583EB2" w:rsidRPr="00812215">
        <w:rPr>
          <w:rFonts w:asciiTheme="minorHAnsi" w:eastAsia="Batang" w:hAnsiTheme="minorHAnsi" w:cstheme="minorHAnsi"/>
          <w:lang w:val="es-ES_tradnl"/>
        </w:rPr>
        <w:t>o</w:t>
      </w:r>
      <w:r w:rsidR="00506D8B" w:rsidRPr="00812215">
        <w:rPr>
          <w:rFonts w:asciiTheme="minorHAnsi" w:eastAsia="Batang" w:hAnsiTheme="minorHAnsi" w:cstheme="minorHAnsi"/>
          <w:lang w:val="es-ES_tradnl"/>
        </w:rPr>
        <w:t xml:space="preserve">, </w:t>
      </w:r>
      <w:r w:rsidR="00B51EE1" w:rsidRPr="00812215">
        <w:rPr>
          <w:rFonts w:asciiTheme="minorHAnsi" w:eastAsia="Batang" w:hAnsiTheme="minorHAnsi" w:cstheme="minorHAnsi"/>
          <w:lang w:val="es-ES_tradnl"/>
        </w:rPr>
        <w:t>en el cargo de Consejera de la Judicatura del Estado de Tlaxcala</w:t>
      </w:r>
      <w:r w:rsidRPr="00812215">
        <w:rPr>
          <w:rFonts w:asciiTheme="minorHAnsi" w:eastAsia="Batang" w:hAnsiTheme="minorHAnsi" w:cstheme="minorHAnsi"/>
          <w:lang w:val="es-ES_tradnl"/>
        </w:rPr>
        <w:t>,</w:t>
      </w:r>
      <w:r w:rsidR="00506D8B" w:rsidRPr="00812215">
        <w:rPr>
          <w:rFonts w:asciiTheme="minorHAnsi" w:eastAsia="Batang" w:hAnsiTheme="minorHAnsi" w:cstheme="minorHAnsi"/>
          <w:lang w:val="es-ES_tradnl"/>
        </w:rPr>
        <w:t xml:space="preserve"> dado que en </w:t>
      </w:r>
      <w:r w:rsidR="00875C2D" w:rsidRPr="00812215">
        <w:rPr>
          <w:rFonts w:asciiTheme="minorHAnsi" w:eastAsia="Batang" w:hAnsiTheme="minorHAnsi" w:cstheme="minorHAnsi"/>
          <w:lang w:val="es-ES_tradnl"/>
        </w:rPr>
        <w:t>sesión extraordinaria de fecha uno de julio de dos mil veintidós,</w:t>
      </w:r>
      <w:r w:rsidR="00506D8B" w:rsidRPr="00812215">
        <w:rPr>
          <w:rFonts w:asciiTheme="minorHAnsi" w:eastAsia="Batang" w:hAnsiTheme="minorHAnsi" w:cstheme="minorHAnsi"/>
          <w:lang w:val="es-ES_tradnl"/>
        </w:rPr>
        <w:t xml:space="preserve"> se llevó a cabo su restitución de manera provisional, cargo que ha venido desempeñando a la presente fecha con la suma de facultades y obligaciones inherentes al mismo.</w:t>
      </w:r>
    </w:p>
    <w:p w14:paraId="72D03110" w14:textId="685CB654" w:rsidR="00B51EE1" w:rsidRPr="00812215" w:rsidRDefault="00B51EE1" w:rsidP="00245D6C">
      <w:pPr>
        <w:pStyle w:val="Prrafodelista"/>
        <w:widowControl w:val="0"/>
        <w:numPr>
          <w:ilvl w:val="0"/>
          <w:numId w:val="31"/>
        </w:numPr>
        <w:autoSpaceDE w:val="0"/>
        <w:autoSpaceDN w:val="0"/>
        <w:adjustRightInd w:val="0"/>
        <w:spacing w:line="480" w:lineRule="auto"/>
        <w:ind w:right="-518"/>
        <w:jc w:val="both"/>
        <w:rPr>
          <w:rFonts w:asciiTheme="minorHAnsi" w:hAnsiTheme="minorHAnsi" w:cstheme="minorHAnsi"/>
          <w:bCs/>
        </w:rPr>
      </w:pPr>
      <w:r w:rsidRPr="00812215">
        <w:rPr>
          <w:rFonts w:asciiTheme="minorHAnsi" w:hAnsiTheme="minorHAnsi" w:cstheme="minorHAnsi"/>
          <w:bCs/>
        </w:rPr>
        <w:t xml:space="preserve"> A efecto de salvaguardar los derechos de la Juez Angélica Aragón Sánchez, se le readscribe </w:t>
      </w:r>
      <w:r w:rsidR="00245D6C" w:rsidRPr="00812215">
        <w:rPr>
          <w:rFonts w:asciiTheme="minorHAnsi" w:hAnsiTheme="minorHAnsi" w:cstheme="minorHAnsi"/>
          <w:bCs/>
        </w:rPr>
        <w:t xml:space="preserve">de manera definitiva </w:t>
      </w:r>
      <w:r w:rsidRPr="00812215">
        <w:rPr>
          <w:rFonts w:asciiTheme="minorHAnsi" w:hAnsiTheme="minorHAnsi" w:cstheme="minorHAnsi"/>
          <w:bCs/>
        </w:rPr>
        <w:t xml:space="preserve">en el lugar </w:t>
      </w:r>
      <w:r w:rsidR="00245D6C" w:rsidRPr="00812215">
        <w:rPr>
          <w:rFonts w:asciiTheme="minorHAnsi" w:hAnsiTheme="minorHAnsi" w:cstheme="minorHAnsi"/>
          <w:bCs/>
        </w:rPr>
        <w:t xml:space="preserve">de su actual </w:t>
      </w:r>
      <w:r w:rsidRPr="00812215">
        <w:rPr>
          <w:rFonts w:asciiTheme="minorHAnsi" w:hAnsiTheme="minorHAnsi" w:cstheme="minorHAnsi"/>
          <w:bCs/>
        </w:rPr>
        <w:t>adscripción; es decir, como Jueza Segundo de Control y de Juicio Oral del Distrito Judicial de Guridi y Alcocer, a partir d</w:t>
      </w:r>
      <w:r w:rsidR="00245D6C" w:rsidRPr="00812215">
        <w:rPr>
          <w:rFonts w:asciiTheme="minorHAnsi" w:hAnsiTheme="minorHAnsi" w:cstheme="minorHAnsi"/>
          <w:bCs/>
        </w:rPr>
        <w:t>el veinticuatro de octubre de dos mil veintidós.</w:t>
      </w:r>
    </w:p>
    <w:p w14:paraId="37F7212F" w14:textId="0993C7DB" w:rsidR="00B51EE1" w:rsidRPr="00812215" w:rsidRDefault="00245D6C" w:rsidP="00FE473F">
      <w:pPr>
        <w:pStyle w:val="Prrafodelista"/>
        <w:widowControl w:val="0"/>
        <w:numPr>
          <w:ilvl w:val="0"/>
          <w:numId w:val="31"/>
        </w:numPr>
        <w:autoSpaceDE w:val="0"/>
        <w:autoSpaceDN w:val="0"/>
        <w:adjustRightInd w:val="0"/>
        <w:spacing w:line="480" w:lineRule="auto"/>
        <w:ind w:right="-518"/>
        <w:jc w:val="both"/>
        <w:rPr>
          <w:rFonts w:asciiTheme="minorHAnsi" w:hAnsiTheme="minorHAnsi" w:cstheme="minorHAnsi"/>
          <w:bCs/>
        </w:rPr>
      </w:pPr>
      <w:r w:rsidRPr="00812215">
        <w:rPr>
          <w:rFonts w:asciiTheme="minorHAnsi" w:hAnsiTheme="minorHAnsi" w:cstheme="minorHAnsi"/>
          <w:bCs/>
        </w:rPr>
        <w:t xml:space="preserve">Asimismo, se dejan sin efecto </w:t>
      </w:r>
      <w:r w:rsidR="00B51EE1" w:rsidRPr="00812215">
        <w:rPr>
          <w:rFonts w:asciiTheme="minorHAnsi" w:hAnsiTheme="minorHAnsi" w:cstheme="minorHAnsi"/>
          <w:bCs/>
        </w:rPr>
        <w:t xml:space="preserve">los acuerdos tomados en sesión extraordinaria privada de este cuerpo colegiado, de fecha treinta de junio de dos mil veintidós, relativos a la adscripción de la Doctora Dora María García Espejel como Juez; la licencia otorgada a la Maestra Angélica Aragón Sánchez, como Juez Segundo de Control y de Juicio Oral del Distrito Judicial de Guridi y Alcocer; así como los cambios de adscripción del personal de ambas servidoras públicas. </w:t>
      </w:r>
    </w:p>
    <w:p w14:paraId="137D6223" w14:textId="55F86B9A" w:rsidR="00B013E1" w:rsidRPr="00812215" w:rsidRDefault="00216392" w:rsidP="00FE473F">
      <w:pPr>
        <w:pStyle w:val="Prrafodelista"/>
        <w:widowControl w:val="0"/>
        <w:numPr>
          <w:ilvl w:val="0"/>
          <w:numId w:val="31"/>
        </w:numPr>
        <w:autoSpaceDE w:val="0"/>
        <w:autoSpaceDN w:val="0"/>
        <w:adjustRightInd w:val="0"/>
        <w:spacing w:line="480" w:lineRule="auto"/>
        <w:ind w:right="-518"/>
        <w:jc w:val="both"/>
        <w:rPr>
          <w:rFonts w:asciiTheme="minorHAnsi" w:hAnsiTheme="minorHAnsi" w:cstheme="minorHAnsi"/>
          <w:bCs/>
        </w:rPr>
      </w:pPr>
      <w:r w:rsidRPr="00812215">
        <w:rPr>
          <w:rFonts w:asciiTheme="minorHAnsi" w:hAnsiTheme="minorHAnsi" w:cstheme="minorHAnsi"/>
          <w:bCs/>
        </w:rPr>
        <w:t xml:space="preserve">Se </w:t>
      </w:r>
      <w:r w:rsidR="00B013E1" w:rsidRPr="00812215">
        <w:rPr>
          <w:rFonts w:asciiTheme="minorHAnsi" w:hAnsiTheme="minorHAnsi" w:cstheme="minorHAnsi"/>
          <w:bCs/>
        </w:rPr>
        <w:t xml:space="preserve">instruye a la Secretaria Ejecutiva del Consejo de la Judicatura del Estado, </w:t>
      </w:r>
      <w:r w:rsidR="00E54C91" w:rsidRPr="00812215">
        <w:rPr>
          <w:rFonts w:asciiTheme="minorHAnsi" w:hAnsiTheme="minorHAnsi" w:cstheme="minorHAnsi"/>
          <w:bCs/>
        </w:rPr>
        <w:t xml:space="preserve">restituya a la </w:t>
      </w:r>
      <w:r w:rsidR="00E92C3B" w:rsidRPr="00812215">
        <w:rPr>
          <w:rFonts w:asciiTheme="minorHAnsi" w:hAnsiTheme="minorHAnsi" w:cstheme="minorHAnsi"/>
          <w:bCs/>
        </w:rPr>
        <w:t xml:space="preserve">Doctora Dora María García Espejel, </w:t>
      </w:r>
      <w:r w:rsidR="00E54C91" w:rsidRPr="00812215">
        <w:rPr>
          <w:rFonts w:asciiTheme="minorHAnsi" w:hAnsiTheme="minorHAnsi" w:cstheme="minorHAnsi"/>
          <w:bCs/>
        </w:rPr>
        <w:t>en el cargo de Consejera representante de los jueces, debiendo levantar el acta correspondiente</w:t>
      </w:r>
      <w:r w:rsidR="00E92C3B" w:rsidRPr="00812215">
        <w:rPr>
          <w:rFonts w:asciiTheme="minorHAnsi" w:hAnsiTheme="minorHAnsi" w:cstheme="minorHAnsi"/>
          <w:bCs/>
        </w:rPr>
        <w:t>, hecho que sea, remita copia de la misma a la Encargada de la Dirección Jurídica del Tribunal Superior de Justicia para los efectos legales correspondientes.</w:t>
      </w:r>
    </w:p>
    <w:p w14:paraId="0566DEE0" w14:textId="2B98C827" w:rsidR="00216392" w:rsidRPr="00812215" w:rsidRDefault="00E92C3B" w:rsidP="007A7D49">
      <w:pPr>
        <w:pStyle w:val="Prrafodelista"/>
        <w:widowControl w:val="0"/>
        <w:numPr>
          <w:ilvl w:val="0"/>
          <w:numId w:val="31"/>
        </w:numPr>
        <w:autoSpaceDE w:val="0"/>
        <w:autoSpaceDN w:val="0"/>
        <w:adjustRightInd w:val="0"/>
        <w:spacing w:line="480" w:lineRule="auto"/>
        <w:ind w:right="-518"/>
        <w:jc w:val="both"/>
        <w:rPr>
          <w:rFonts w:asciiTheme="minorHAnsi" w:hAnsiTheme="minorHAnsi" w:cstheme="minorHAnsi"/>
          <w:bCs/>
        </w:rPr>
      </w:pPr>
      <w:r w:rsidRPr="00812215">
        <w:rPr>
          <w:rFonts w:asciiTheme="minorHAnsi" w:hAnsiTheme="minorHAnsi" w:cstheme="minorHAnsi"/>
          <w:bCs/>
        </w:rPr>
        <w:t xml:space="preserve">Se </w:t>
      </w:r>
      <w:r w:rsidR="00216392" w:rsidRPr="00812215">
        <w:rPr>
          <w:rFonts w:asciiTheme="minorHAnsi" w:hAnsiTheme="minorHAnsi" w:cstheme="minorHAnsi"/>
          <w:bCs/>
        </w:rPr>
        <w:t xml:space="preserve">faculta a la Magistrada Presidenta de este órgano colegiado </w:t>
      </w:r>
      <w:r w:rsidRPr="00812215">
        <w:rPr>
          <w:rFonts w:asciiTheme="minorHAnsi" w:hAnsiTheme="minorHAnsi" w:cstheme="minorHAnsi"/>
          <w:bCs/>
        </w:rPr>
        <w:t xml:space="preserve">haga del conocimiento </w:t>
      </w:r>
      <w:r w:rsidR="00216392" w:rsidRPr="00812215">
        <w:rPr>
          <w:rFonts w:asciiTheme="minorHAnsi" w:hAnsiTheme="minorHAnsi" w:cstheme="minorHAnsi"/>
          <w:bCs/>
        </w:rPr>
        <w:t xml:space="preserve">al Juez Segundo de Distrito en la Entidad, </w:t>
      </w:r>
      <w:r w:rsidRPr="00812215">
        <w:rPr>
          <w:rFonts w:asciiTheme="minorHAnsi" w:hAnsiTheme="minorHAnsi" w:cstheme="minorHAnsi"/>
          <w:bCs/>
        </w:rPr>
        <w:t xml:space="preserve">el cumplimiento de la ejecutoria de mérito. </w:t>
      </w:r>
    </w:p>
    <w:p w14:paraId="26817A35" w14:textId="18365C0E" w:rsidR="000705EC" w:rsidRPr="00812215" w:rsidRDefault="007A7D49" w:rsidP="001C0179">
      <w:pPr>
        <w:widowControl w:val="0"/>
        <w:autoSpaceDE w:val="0"/>
        <w:autoSpaceDN w:val="0"/>
        <w:adjustRightInd w:val="0"/>
        <w:spacing w:line="480" w:lineRule="auto"/>
        <w:ind w:right="-518"/>
        <w:jc w:val="both"/>
        <w:rPr>
          <w:rFonts w:cstheme="minorHAnsi"/>
          <w:b/>
          <w:bCs/>
          <w:u w:val="single"/>
          <w:bdr w:val="none" w:sz="0" w:space="0" w:color="auto" w:frame="1"/>
        </w:rPr>
      </w:pPr>
      <w:r w:rsidRPr="00812215">
        <w:rPr>
          <w:rFonts w:cstheme="minorHAnsi"/>
          <w:bCs/>
        </w:rPr>
        <w:t xml:space="preserve">Comuníquese esta determinación a la Encargada de la Dirección del Tribunal Superior de Justicia del estado, para los efectos legales correspondientes, así como al Contralor y Tesorero del Poder Judicial del Estado, al </w:t>
      </w:r>
      <w:r w:rsidRPr="00812215">
        <w:rPr>
          <w:rFonts w:eastAsia="Times New Roman" w:cstheme="minorHAnsi"/>
          <w:lang w:eastAsia="es-MX"/>
        </w:rPr>
        <w:t>Director de Recursos Humanos y Materiales</w:t>
      </w:r>
      <w:r w:rsidR="0094312E" w:rsidRPr="00812215">
        <w:rPr>
          <w:rFonts w:eastAsia="Times New Roman" w:cstheme="minorHAnsi"/>
          <w:lang w:eastAsia="es-MX"/>
        </w:rPr>
        <w:t xml:space="preserve">          </w:t>
      </w:r>
      <w:r w:rsidRPr="00812215">
        <w:rPr>
          <w:rFonts w:cstheme="minorHAnsi"/>
          <w:bCs/>
        </w:rPr>
        <w:t xml:space="preserve"> </w:t>
      </w:r>
      <w:r w:rsidRPr="00812215">
        <w:rPr>
          <w:rFonts w:cstheme="minorHAnsi"/>
          <w:bCs/>
        </w:rPr>
        <w:lastRenderedPageBreak/>
        <w:t>para su conocimiento y efectos a que haya lugar</w:t>
      </w:r>
      <w:r w:rsidRPr="00812215">
        <w:rPr>
          <w:rFonts w:eastAsia="Times New Roman" w:cstheme="minorHAnsi"/>
          <w:lang w:eastAsia="es-MX"/>
        </w:rPr>
        <w:t>; así como al Pleno del Tribunal Superior de Justicia del Estado, para su superior conocimiento; de igual firma a la Jueza Angélica Aragón Sánchez,  y en vía de reiteración a la Consejera Dora María García Espejel, para los efectos legales correspondientes.</w:t>
      </w:r>
      <w:r w:rsidR="001C0179">
        <w:rPr>
          <w:rFonts w:eastAsia="Times New Roman" w:cstheme="minorHAnsi"/>
          <w:lang w:eastAsia="es-MX"/>
        </w:rPr>
        <w:t xml:space="preserve"> </w:t>
      </w:r>
      <w:r w:rsidR="00583EB2" w:rsidRPr="00812215">
        <w:rPr>
          <w:rFonts w:asciiTheme="minorHAnsi" w:eastAsia="Times New Roman" w:hAnsiTheme="minorHAnsi" w:cstheme="minorHAnsi"/>
          <w:b/>
          <w:bCs/>
          <w:u w:val="single"/>
          <w:lang w:eastAsia="es-MX"/>
        </w:rPr>
        <w:t xml:space="preserve">APROBADO POR </w:t>
      </w:r>
      <w:r w:rsidR="00E30150" w:rsidRPr="00812215">
        <w:rPr>
          <w:rFonts w:asciiTheme="minorHAnsi" w:eastAsia="Times New Roman" w:hAnsiTheme="minorHAnsi" w:cstheme="minorHAnsi"/>
          <w:b/>
          <w:bCs/>
          <w:u w:val="single"/>
          <w:lang w:eastAsia="es-MX"/>
        </w:rPr>
        <w:t xml:space="preserve">MAYORÍA DE </w:t>
      </w:r>
      <w:r w:rsidR="00583EB2" w:rsidRPr="00812215">
        <w:rPr>
          <w:rFonts w:asciiTheme="minorHAnsi" w:eastAsia="Times New Roman" w:hAnsiTheme="minorHAnsi" w:cstheme="minorHAnsi"/>
          <w:b/>
          <w:bCs/>
          <w:u w:val="single"/>
          <w:lang w:eastAsia="es-MX"/>
        </w:rPr>
        <w:t>VOTOS</w:t>
      </w:r>
      <w:r w:rsidR="001C0179">
        <w:rPr>
          <w:rFonts w:asciiTheme="minorHAnsi" w:eastAsia="Times New Roman" w:hAnsiTheme="minorHAnsi" w:cstheme="minorHAnsi"/>
          <w:b/>
          <w:bCs/>
          <w:u w:val="single"/>
          <w:lang w:eastAsia="es-MX"/>
        </w:rPr>
        <w:t>, CON LA ABSTENCIÓN DE LA CONSEJERA DORA MARÍA GARCÍA ESPEJEL.</w:t>
      </w:r>
    </w:p>
    <w:p w14:paraId="2B65EED0" w14:textId="101DDD9E" w:rsidR="00875C2D" w:rsidRPr="00812215" w:rsidRDefault="00875C2D" w:rsidP="00875C2D">
      <w:pPr>
        <w:tabs>
          <w:tab w:val="left" w:pos="5954"/>
        </w:tabs>
        <w:spacing w:after="0" w:line="480" w:lineRule="auto"/>
        <w:ind w:right="-518"/>
        <w:jc w:val="both"/>
        <w:rPr>
          <w:rFonts w:asciiTheme="minorHAnsi" w:hAnsiTheme="minorHAnsi" w:cstheme="minorHAnsi"/>
        </w:rPr>
      </w:pPr>
      <w:r w:rsidRPr="00812215">
        <w:rPr>
          <w:rFonts w:asciiTheme="minorHAnsi" w:hAnsiTheme="minorHAnsi" w:cstheme="minorHAnsi"/>
          <w:bCs/>
        </w:rPr>
        <w:t>Al no haber otro asunto</w:t>
      </w:r>
      <w:r w:rsidRPr="00812215">
        <w:rPr>
          <w:rFonts w:asciiTheme="minorHAnsi" w:hAnsiTheme="minorHAnsi" w:cstheme="minorHAnsi"/>
        </w:rPr>
        <w:t xml:space="preserve"> y siendo</w:t>
      </w:r>
      <w:r w:rsidR="00E25826">
        <w:rPr>
          <w:rFonts w:asciiTheme="minorHAnsi" w:hAnsiTheme="minorHAnsi" w:cstheme="minorHAnsi"/>
        </w:rPr>
        <w:t xml:space="preserve"> las catorce </w:t>
      </w:r>
      <w:r w:rsidRPr="00812215">
        <w:rPr>
          <w:rFonts w:asciiTheme="minorHAnsi" w:hAnsiTheme="minorHAnsi" w:cstheme="minorHAnsi"/>
        </w:rPr>
        <w:t>horas</w:t>
      </w:r>
      <w:r w:rsidR="00E25826">
        <w:rPr>
          <w:rFonts w:asciiTheme="minorHAnsi" w:hAnsiTheme="minorHAnsi" w:cstheme="minorHAnsi"/>
        </w:rPr>
        <w:t xml:space="preserve"> con cincuenta y nueve</w:t>
      </w:r>
      <w:r w:rsidRPr="00812215">
        <w:rPr>
          <w:rFonts w:asciiTheme="minorHAnsi" w:hAnsiTheme="minorHAnsi" w:cstheme="minorHAnsi"/>
        </w:rPr>
        <w:t xml:space="preserve"> </w:t>
      </w:r>
      <w:r w:rsidR="00E25826">
        <w:rPr>
          <w:rFonts w:asciiTheme="minorHAnsi" w:hAnsiTheme="minorHAnsi" w:cstheme="minorHAnsi"/>
        </w:rPr>
        <w:t xml:space="preserve">minutos </w:t>
      </w:r>
      <w:r w:rsidRPr="00812215">
        <w:rPr>
          <w:rFonts w:asciiTheme="minorHAnsi" w:hAnsiTheme="minorHAnsi" w:cstheme="minorHAnsi"/>
        </w:rPr>
        <w:t xml:space="preserve">de este día se declara concluida esta sesión extraordinaria privada del Consejo de la Judicatura del Estado de </w:t>
      </w:r>
      <w:r w:rsidR="00216392" w:rsidRPr="00812215">
        <w:rPr>
          <w:rFonts w:asciiTheme="minorHAnsi" w:hAnsiTheme="minorHAnsi" w:cstheme="minorHAnsi"/>
        </w:rPr>
        <w:t>Tlaxcala, levantándose</w:t>
      </w:r>
      <w:r w:rsidRPr="00812215">
        <w:rPr>
          <w:rFonts w:asciiTheme="minorHAnsi" w:hAnsiTheme="minorHAnsi" w:cstheme="minorHAnsi"/>
        </w:rPr>
        <w:t xml:space="preserve"> la presente acta, que firman para constancia los que en ella intervinieron, así como la Licenciada </w:t>
      </w:r>
      <w:proofErr w:type="spellStart"/>
      <w:r w:rsidRPr="00812215">
        <w:rPr>
          <w:rFonts w:asciiTheme="minorHAnsi" w:hAnsiTheme="minorHAnsi" w:cstheme="minorHAnsi"/>
        </w:rPr>
        <w:t>Midory</w:t>
      </w:r>
      <w:proofErr w:type="spellEnd"/>
      <w:r w:rsidRPr="00812215">
        <w:rPr>
          <w:rFonts w:asciiTheme="minorHAnsi" w:hAnsiTheme="minorHAnsi" w:cstheme="minorHAnsi"/>
        </w:rPr>
        <w:t xml:space="preserve"> Castro Bañuelos, </w:t>
      </w:r>
      <w:proofErr w:type="gramStart"/>
      <w:r w:rsidRPr="00812215">
        <w:rPr>
          <w:rFonts w:asciiTheme="minorHAnsi" w:hAnsiTheme="minorHAnsi" w:cstheme="minorHAnsi"/>
        </w:rPr>
        <w:t>Secretaria Ejecutiva</w:t>
      </w:r>
      <w:proofErr w:type="gramEnd"/>
      <w:r w:rsidRPr="00812215">
        <w:rPr>
          <w:rFonts w:asciiTheme="minorHAnsi" w:hAnsiTheme="minorHAnsi" w:cstheme="minorHAnsi"/>
        </w:rPr>
        <w:t xml:space="preserve"> del Consejo de la Judicatura. Doy fe. </w:t>
      </w:r>
    </w:p>
    <w:p w14:paraId="008761DB" w14:textId="77777777" w:rsidR="00875C2D" w:rsidRPr="00812215" w:rsidRDefault="00875C2D" w:rsidP="00875C2D">
      <w:pPr>
        <w:tabs>
          <w:tab w:val="left" w:pos="851"/>
          <w:tab w:val="left" w:pos="5954"/>
        </w:tabs>
        <w:spacing w:after="0" w:line="480" w:lineRule="auto"/>
        <w:ind w:right="-518"/>
        <w:jc w:val="both"/>
        <w:rPr>
          <w:rFonts w:asciiTheme="minorHAnsi" w:hAnsiTheme="minorHAnsi" w:cstheme="minorHAnsi"/>
          <w:b/>
        </w:rPr>
      </w:pPr>
    </w:p>
    <w:tbl>
      <w:tblPr>
        <w:tblpPr w:leftFromText="141" w:rightFromText="141" w:vertAnchor="text" w:horzAnchor="margin" w:tblpY="269"/>
        <w:tblW w:w="7933" w:type="dxa"/>
        <w:tblLook w:val="04A0" w:firstRow="1" w:lastRow="0" w:firstColumn="1" w:lastColumn="0" w:noHBand="0" w:noVBand="1"/>
      </w:tblPr>
      <w:tblGrid>
        <w:gridCol w:w="3681"/>
        <w:gridCol w:w="555"/>
        <w:gridCol w:w="3697"/>
      </w:tblGrid>
      <w:tr w:rsidR="00812215" w:rsidRPr="00812215" w14:paraId="076F6A2D" w14:textId="77777777" w:rsidTr="000C2130">
        <w:tc>
          <w:tcPr>
            <w:tcW w:w="7933" w:type="dxa"/>
            <w:gridSpan w:val="3"/>
          </w:tcPr>
          <w:p w14:paraId="64C1BC30" w14:textId="77777777" w:rsidR="00875C2D" w:rsidRPr="00812215" w:rsidRDefault="00875C2D" w:rsidP="000C2130">
            <w:pPr>
              <w:tabs>
                <w:tab w:val="left" w:pos="5954"/>
              </w:tabs>
              <w:spacing w:after="0" w:line="240" w:lineRule="auto"/>
              <w:ind w:right="-518"/>
              <w:jc w:val="center"/>
              <w:rPr>
                <w:rFonts w:asciiTheme="minorHAnsi" w:hAnsiTheme="minorHAnsi" w:cstheme="minorHAnsi"/>
              </w:rPr>
            </w:pPr>
            <w:r w:rsidRPr="00812215">
              <w:rPr>
                <w:rFonts w:asciiTheme="minorHAnsi" w:hAnsiTheme="minorHAnsi" w:cstheme="minorHAnsi"/>
              </w:rPr>
              <w:t xml:space="preserve">Magistrada Mary Cruz Cortés Ornelas </w:t>
            </w:r>
          </w:p>
          <w:p w14:paraId="775D6F07" w14:textId="77777777" w:rsidR="00875C2D" w:rsidRPr="00812215" w:rsidRDefault="00875C2D" w:rsidP="000C2130">
            <w:pPr>
              <w:tabs>
                <w:tab w:val="left" w:pos="5954"/>
              </w:tabs>
              <w:spacing w:after="0" w:line="240" w:lineRule="auto"/>
              <w:ind w:right="-518"/>
              <w:jc w:val="center"/>
              <w:rPr>
                <w:rFonts w:asciiTheme="minorHAnsi" w:hAnsiTheme="minorHAnsi" w:cstheme="minorHAnsi"/>
              </w:rPr>
            </w:pPr>
            <w:r w:rsidRPr="00812215">
              <w:rPr>
                <w:rFonts w:asciiTheme="minorHAnsi" w:hAnsiTheme="minorHAnsi" w:cstheme="minorHAnsi"/>
              </w:rPr>
              <w:t xml:space="preserve">Presidenta del Tribunal Superior de Justicia </w:t>
            </w:r>
          </w:p>
          <w:p w14:paraId="567952EE" w14:textId="77777777" w:rsidR="00875C2D" w:rsidRPr="00812215" w:rsidRDefault="00875C2D" w:rsidP="000C2130">
            <w:pPr>
              <w:tabs>
                <w:tab w:val="left" w:pos="5954"/>
              </w:tabs>
              <w:spacing w:after="0" w:line="240" w:lineRule="auto"/>
              <w:ind w:right="-518"/>
              <w:jc w:val="center"/>
              <w:rPr>
                <w:rFonts w:asciiTheme="minorHAnsi" w:hAnsiTheme="minorHAnsi" w:cstheme="minorHAnsi"/>
              </w:rPr>
            </w:pPr>
            <w:r w:rsidRPr="00812215">
              <w:rPr>
                <w:rFonts w:asciiTheme="minorHAnsi" w:hAnsiTheme="minorHAnsi" w:cstheme="minorHAnsi"/>
              </w:rPr>
              <w:t>y del Consejo de la Judicatura del Estado de Tlaxcala</w:t>
            </w:r>
          </w:p>
        </w:tc>
      </w:tr>
      <w:tr w:rsidR="00812215" w:rsidRPr="00812215" w14:paraId="3B53105D" w14:textId="77777777" w:rsidTr="000C2130">
        <w:trPr>
          <w:trHeight w:val="317"/>
        </w:trPr>
        <w:tc>
          <w:tcPr>
            <w:tcW w:w="7933" w:type="dxa"/>
            <w:gridSpan w:val="3"/>
          </w:tcPr>
          <w:p w14:paraId="50A717B4" w14:textId="3472DEA5" w:rsidR="00875C2D" w:rsidRPr="00812215" w:rsidRDefault="00875C2D" w:rsidP="000C2130">
            <w:pPr>
              <w:tabs>
                <w:tab w:val="left" w:pos="5954"/>
              </w:tabs>
              <w:spacing w:after="0" w:line="240" w:lineRule="auto"/>
              <w:ind w:right="-518"/>
              <w:jc w:val="both"/>
              <w:rPr>
                <w:rFonts w:asciiTheme="minorHAnsi" w:hAnsiTheme="minorHAnsi" w:cstheme="minorHAnsi"/>
              </w:rPr>
            </w:pPr>
            <w:r w:rsidRPr="00812215">
              <w:rPr>
                <w:rFonts w:asciiTheme="minorHAnsi" w:hAnsiTheme="minorHAnsi" w:cstheme="minorHAnsi"/>
              </w:rPr>
              <w:t xml:space="preserve"> </w:t>
            </w:r>
          </w:p>
          <w:p w14:paraId="354536C6" w14:textId="77777777" w:rsidR="00875C2D" w:rsidRPr="00812215" w:rsidRDefault="00875C2D" w:rsidP="000C2130">
            <w:pPr>
              <w:tabs>
                <w:tab w:val="left" w:pos="5954"/>
              </w:tabs>
              <w:spacing w:after="0" w:line="240" w:lineRule="auto"/>
              <w:ind w:right="-518"/>
              <w:jc w:val="both"/>
              <w:rPr>
                <w:rFonts w:asciiTheme="minorHAnsi" w:hAnsiTheme="minorHAnsi" w:cstheme="minorHAnsi"/>
              </w:rPr>
            </w:pPr>
          </w:p>
        </w:tc>
      </w:tr>
      <w:tr w:rsidR="00812215" w:rsidRPr="00812215" w14:paraId="32E6995E" w14:textId="77777777" w:rsidTr="000C2130">
        <w:trPr>
          <w:trHeight w:val="317"/>
        </w:trPr>
        <w:tc>
          <w:tcPr>
            <w:tcW w:w="3681" w:type="dxa"/>
          </w:tcPr>
          <w:p w14:paraId="7CA78FBB" w14:textId="77777777" w:rsidR="00875C2D" w:rsidRPr="00812215" w:rsidRDefault="00875C2D" w:rsidP="000C2130">
            <w:pPr>
              <w:tabs>
                <w:tab w:val="left" w:pos="5954"/>
              </w:tabs>
              <w:spacing w:after="0" w:line="240" w:lineRule="auto"/>
              <w:ind w:right="-518"/>
              <w:jc w:val="center"/>
              <w:rPr>
                <w:rFonts w:asciiTheme="minorHAnsi" w:hAnsiTheme="minorHAnsi" w:cstheme="minorHAnsi"/>
              </w:rPr>
            </w:pPr>
          </w:p>
          <w:p w14:paraId="4341F1DE" w14:textId="77777777" w:rsidR="00875C2D" w:rsidRPr="00812215" w:rsidRDefault="00875C2D" w:rsidP="000C2130">
            <w:pPr>
              <w:tabs>
                <w:tab w:val="left" w:pos="5954"/>
              </w:tabs>
              <w:spacing w:after="0" w:line="240" w:lineRule="auto"/>
              <w:ind w:right="-518"/>
              <w:jc w:val="center"/>
              <w:rPr>
                <w:rFonts w:asciiTheme="minorHAnsi" w:hAnsiTheme="minorHAnsi" w:cstheme="minorHAnsi"/>
              </w:rPr>
            </w:pPr>
          </w:p>
          <w:p w14:paraId="2104A0B4" w14:textId="77777777" w:rsidR="00875C2D" w:rsidRPr="00812215" w:rsidRDefault="00875C2D" w:rsidP="000C2130">
            <w:pPr>
              <w:tabs>
                <w:tab w:val="left" w:pos="5954"/>
              </w:tabs>
              <w:spacing w:after="0" w:line="240" w:lineRule="auto"/>
              <w:ind w:right="-518"/>
              <w:jc w:val="center"/>
              <w:rPr>
                <w:rFonts w:asciiTheme="minorHAnsi" w:hAnsiTheme="minorHAnsi" w:cstheme="minorHAnsi"/>
              </w:rPr>
            </w:pPr>
          </w:p>
          <w:p w14:paraId="4995E165" w14:textId="77777777" w:rsidR="00875C2D" w:rsidRPr="00812215" w:rsidRDefault="00875C2D" w:rsidP="000C2130">
            <w:pPr>
              <w:tabs>
                <w:tab w:val="left" w:pos="5954"/>
              </w:tabs>
              <w:spacing w:after="0" w:line="240" w:lineRule="auto"/>
              <w:ind w:right="-518"/>
              <w:jc w:val="center"/>
              <w:rPr>
                <w:rFonts w:asciiTheme="minorHAnsi" w:hAnsiTheme="minorHAnsi" w:cstheme="minorHAnsi"/>
              </w:rPr>
            </w:pPr>
          </w:p>
          <w:p w14:paraId="15F4CEE3" w14:textId="77777777" w:rsidR="00875C2D" w:rsidRPr="00812215" w:rsidRDefault="00875C2D" w:rsidP="000C2130">
            <w:pPr>
              <w:tabs>
                <w:tab w:val="left" w:pos="5954"/>
              </w:tabs>
              <w:spacing w:after="0" w:line="240" w:lineRule="auto"/>
              <w:ind w:right="-518"/>
              <w:jc w:val="center"/>
              <w:rPr>
                <w:rFonts w:asciiTheme="minorHAnsi" w:hAnsiTheme="minorHAnsi" w:cstheme="minorHAnsi"/>
              </w:rPr>
            </w:pPr>
            <w:r w:rsidRPr="00812215">
              <w:rPr>
                <w:rFonts w:asciiTheme="minorHAnsi" w:hAnsiTheme="minorHAnsi" w:cstheme="minorHAnsi"/>
              </w:rPr>
              <w:t xml:space="preserve">Lcdo. Víctor Hugo </w:t>
            </w:r>
            <w:proofErr w:type="spellStart"/>
            <w:r w:rsidRPr="00812215">
              <w:rPr>
                <w:rFonts w:asciiTheme="minorHAnsi" w:hAnsiTheme="minorHAnsi" w:cstheme="minorHAnsi"/>
              </w:rPr>
              <w:t>Corichi</w:t>
            </w:r>
            <w:proofErr w:type="spellEnd"/>
            <w:r w:rsidRPr="00812215">
              <w:rPr>
                <w:rFonts w:asciiTheme="minorHAnsi" w:hAnsiTheme="minorHAnsi" w:cstheme="minorHAnsi"/>
              </w:rPr>
              <w:t xml:space="preserve"> Méndez </w:t>
            </w:r>
          </w:p>
          <w:p w14:paraId="6BB1A338" w14:textId="77777777" w:rsidR="00875C2D" w:rsidRPr="00812215" w:rsidRDefault="00875C2D" w:rsidP="000C2130">
            <w:pPr>
              <w:tabs>
                <w:tab w:val="left" w:pos="5954"/>
              </w:tabs>
              <w:spacing w:after="0" w:line="240" w:lineRule="auto"/>
              <w:ind w:right="-518"/>
              <w:jc w:val="center"/>
              <w:rPr>
                <w:rFonts w:asciiTheme="minorHAnsi" w:hAnsiTheme="minorHAnsi" w:cstheme="minorHAnsi"/>
              </w:rPr>
            </w:pPr>
            <w:r w:rsidRPr="00812215">
              <w:rPr>
                <w:rFonts w:asciiTheme="minorHAnsi" w:hAnsiTheme="minorHAnsi" w:cstheme="minorHAnsi"/>
              </w:rPr>
              <w:t>Integrante del Consejo de la Judicatura del Estado de Tlaxcala</w:t>
            </w:r>
          </w:p>
        </w:tc>
        <w:tc>
          <w:tcPr>
            <w:tcW w:w="555" w:type="dxa"/>
          </w:tcPr>
          <w:p w14:paraId="18CF837F" w14:textId="77777777" w:rsidR="00875C2D" w:rsidRPr="00812215" w:rsidRDefault="00875C2D" w:rsidP="000C2130">
            <w:pPr>
              <w:tabs>
                <w:tab w:val="left" w:pos="5954"/>
              </w:tabs>
              <w:spacing w:after="0" w:line="240" w:lineRule="auto"/>
              <w:ind w:right="-518"/>
              <w:jc w:val="both"/>
              <w:rPr>
                <w:rFonts w:asciiTheme="minorHAnsi" w:hAnsiTheme="minorHAnsi" w:cstheme="minorHAnsi"/>
              </w:rPr>
            </w:pPr>
          </w:p>
          <w:p w14:paraId="6BF46531" w14:textId="77777777" w:rsidR="00875C2D" w:rsidRPr="00812215" w:rsidRDefault="00875C2D" w:rsidP="000C2130">
            <w:pPr>
              <w:tabs>
                <w:tab w:val="left" w:pos="5954"/>
              </w:tabs>
              <w:spacing w:after="0" w:line="240" w:lineRule="auto"/>
              <w:ind w:right="-518"/>
              <w:jc w:val="both"/>
              <w:rPr>
                <w:rFonts w:asciiTheme="minorHAnsi" w:hAnsiTheme="minorHAnsi" w:cstheme="minorHAnsi"/>
              </w:rPr>
            </w:pPr>
          </w:p>
          <w:p w14:paraId="19DB02A3" w14:textId="77777777" w:rsidR="00875C2D" w:rsidRPr="00812215" w:rsidRDefault="00875C2D" w:rsidP="000C2130">
            <w:pPr>
              <w:tabs>
                <w:tab w:val="left" w:pos="5954"/>
              </w:tabs>
              <w:spacing w:after="0" w:line="240" w:lineRule="auto"/>
              <w:ind w:right="-518"/>
              <w:jc w:val="both"/>
              <w:rPr>
                <w:rFonts w:asciiTheme="minorHAnsi" w:hAnsiTheme="minorHAnsi" w:cstheme="minorHAnsi"/>
              </w:rPr>
            </w:pPr>
          </w:p>
        </w:tc>
        <w:tc>
          <w:tcPr>
            <w:tcW w:w="3697" w:type="dxa"/>
          </w:tcPr>
          <w:p w14:paraId="0200E82F" w14:textId="77777777" w:rsidR="00875C2D" w:rsidRPr="00812215" w:rsidRDefault="00875C2D" w:rsidP="000C2130">
            <w:pPr>
              <w:tabs>
                <w:tab w:val="left" w:pos="5954"/>
              </w:tabs>
              <w:spacing w:after="0" w:line="240" w:lineRule="auto"/>
              <w:ind w:right="-518"/>
              <w:jc w:val="center"/>
              <w:rPr>
                <w:rFonts w:asciiTheme="minorHAnsi" w:hAnsiTheme="minorHAnsi" w:cstheme="minorHAnsi"/>
              </w:rPr>
            </w:pPr>
          </w:p>
          <w:p w14:paraId="77D7F2B1" w14:textId="77777777" w:rsidR="00875C2D" w:rsidRPr="00812215" w:rsidRDefault="00875C2D" w:rsidP="000C2130">
            <w:pPr>
              <w:tabs>
                <w:tab w:val="left" w:pos="5954"/>
              </w:tabs>
              <w:spacing w:after="0" w:line="240" w:lineRule="auto"/>
              <w:ind w:right="-518"/>
              <w:jc w:val="center"/>
              <w:rPr>
                <w:rFonts w:asciiTheme="minorHAnsi" w:hAnsiTheme="minorHAnsi" w:cstheme="minorHAnsi"/>
              </w:rPr>
            </w:pPr>
          </w:p>
          <w:p w14:paraId="6897448E" w14:textId="77777777" w:rsidR="00875C2D" w:rsidRPr="00812215" w:rsidRDefault="00875C2D" w:rsidP="000C2130">
            <w:pPr>
              <w:tabs>
                <w:tab w:val="left" w:pos="5954"/>
              </w:tabs>
              <w:spacing w:after="0" w:line="240" w:lineRule="auto"/>
              <w:ind w:right="-518"/>
              <w:jc w:val="center"/>
              <w:rPr>
                <w:rFonts w:asciiTheme="minorHAnsi" w:hAnsiTheme="minorHAnsi" w:cstheme="minorHAnsi"/>
              </w:rPr>
            </w:pPr>
          </w:p>
          <w:p w14:paraId="0E2DF6EC" w14:textId="77777777" w:rsidR="00875C2D" w:rsidRPr="00812215" w:rsidRDefault="00875C2D" w:rsidP="000C2130">
            <w:pPr>
              <w:tabs>
                <w:tab w:val="left" w:pos="5954"/>
              </w:tabs>
              <w:spacing w:after="0" w:line="240" w:lineRule="auto"/>
              <w:ind w:right="-518"/>
              <w:jc w:val="center"/>
              <w:rPr>
                <w:rFonts w:asciiTheme="minorHAnsi" w:hAnsiTheme="minorHAnsi" w:cstheme="minorHAnsi"/>
              </w:rPr>
            </w:pPr>
          </w:p>
          <w:p w14:paraId="14666E77" w14:textId="77777777" w:rsidR="00875C2D" w:rsidRPr="00812215" w:rsidRDefault="00875C2D" w:rsidP="000C2130">
            <w:pPr>
              <w:tabs>
                <w:tab w:val="left" w:pos="5954"/>
              </w:tabs>
              <w:spacing w:after="0" w:line="240" w:lineRule="auto"/>
              <w:ind w:right="-518"/>
              <w:jc w:val="center"/>
              <w:rPr>
                <w:rFonts w:asciiTheme="minorHAnsi" w:hAnsiTheme="minorHAnsi" w:cstheme="minorHAnsi"/>
              </w:rPr>
            </w:pPr>
            <w:r w:rsidRPr="00812215">
              <w:rPr>
                <w:rFonts w:asciiTheme="minorHAnsi" w:hAnsiTheme="minorHAnsi" w:cstheme="minorHAnsi"/>
              </w:rPr>
              <w:t>Dra. Dora María García Espejel</w:t>
            </w:r>
          </w:p>
          <w:p w14:paraId="38A87D95" w14:textId="77777777" w:rsidR="00875C2D" w:rsidRPr="00812215" w:rsidRDefault="00875C2D" w:rsidP="000C2130">
            <w:pPr>
              <w:tabs>
                <w:tab w:val="left" w:pos="5954"/>
              </w:tabs>
              <w:spacing w:after="0" w:line="240" w:lineRule="auto"/>
              <w:ind w:right="-518"/>
              <w:jc w:val="center"/>
              <w:rPr>
                <w:rFonts w:asciiTheme="minorHAnsi" w:hAnsiTheme="minorHAnsi" w:cstheme="minorHAnsi"/>
              </w:rPr>
            </w:pPr>
            <w:r w:rsidRPr="00812215">
              <w:rPr>
                <w:rFonts w:asciiTheme="minorHAnsi" w:hAnsiTheme="minorHAnsi" w:cstheme="minorHAnsi"/>
              </w:rPr>
              <w:t>Integrante del Consejo de la Judicatura del Estado de Tlaxcala</w:t>
            </w:r>
          </w:p>
        </w:tc>
      </w:tr>
      <w:tr w:rsidR="00812215" w:rsidRPr="00812215" w14:paraId="750C35AD" w14:textId="77777777" w:rsidTr="000C2130">
        <w:trPr>
          <w:trHeight w:val="317"/>
        </w:trPr>
        <w:tc>
          <w:tcPr>
            <w:tcW w:w="3681" w:type="dxa"/>
          </w:tcPr>
          <w:p w14:paraId="539675A0" w14:textId="77777777" w:rsidR="00875C2D" w:rsidRPr="00812215" w:rsidRDefault="00875C2D" w:rsidP="000C2130">
            <w:pPr>
              <w:tabs>
                <w:tab w:val="left" w:pos="5954"/>
              </w:tabs>
              <w:spacing w:after="0" w:line="240" w:lineRule="auto"/>
              <w:ind w:right="-518"/>
              <w:jc w:val="center"/>
              <w:rPr>
                <w:rFonts w:asciiTheme="minorHAnsi" w:hAnsiTheme="minorHAnsi" w:cstheme="minorHAnsi"/>
              </w:rPr>
            </w:pPr>
          </w:p>
          <w:p w14:paraId="4E2B6A18" w14:textId="77777777" w:rsidR="00875C2D" w:rsidRPr="00812215" w:rsidRDefault="00875C2D" w:rsidP="000C2130">
            <w:pPr>
              <w:tabs>
                <w:tab w:val="left" w:pos="5954"/>
              </w:tabs>
              <w:spacing w:after="0" w:line="240" w:lineRule="auto"/>
              <w:ind w:right="-518"/>
              <w:jc w:val="center"/>
              <w:rPr>
                <w:rFonts w:asciiTheme="minorHAnsi" w:hAnsiTheme="minorHAnsi" w:cstheme="minorHAnsi"/>
              </w:rPr>
            </w:pPr>
          </w:p>
        </w:tc>
        <w:tc>
          <w:tcPr>
            <w:tcW w:w="555" w:type="dxa"/>
          </w:tcPr>
          <w:p w14:paraId="7291F4EE" w14:textId="77777777" w:rsidR="00875C2D" w:rsidRPr="00812215" w:rsidRDefault="00875C2D" w:rsidP="000C2130">
            <w:pPr>
              <w:tabs>
                <w:tab w:val="left" w:pos="5954"/>
              </w:tabs>
              <w:spacing w:after="0" w:line="240" w:lineRule="auto"/>
              <w:ind w:right="-518"/>
              <w:jc w:val="both"/>
              <w:rPr>
                <w:rFonts w:asciiTheme="minorHAnsi" w:hAnsiTheme="minorHAnsi" w:cstheme="minorHAnsi"/>
              </w:rPr>
            </w:pPr>
          </w:p>
        </w:tc>
        <w:tc>
          <w:tcPr>
            <w:tcW w:w="3697" w:type="dxa"/>
          </w:tcPr>
          <w:p w14:paraId="646E42F9" w14:textId="77777777" w:rsidR="00875C2D" w:rsidRPr="00812215" w:rsidRDefault="00875C2D" w:rsidP="000C2130">
            <w:pPr>
              <w:tabs>
                <w:tab w:val="left" w:pos="5954"/>
              </w:tabs>
              <w:spacing w:after="0" w:line="240" w:lineRule="auto"/>
              <w:ind w:right="-518"/>
              <w:jc w:val="center"/>
              <w:rPr>
                <w:rFonts w:asciiTheme="minorHAnsi" w:hAnsiTheme="minorHAnsi" w:cstheme="minorHAnsi"/>
              </w:rPr>
            </w:pPr>
          </w:p>
        </w:tc>
      </w:tr>
      <w:tr w:rsidR="00812215" w:rsidRPr="00812215" w14:paraId="78D48880" w14:textId="77777777" w:rsidTr="000C2130">
        <w:trPr>
          <w:trHeight w:val="317"/>
        </w:trPr>
        <w:tc>
          <w:tcPr>
            <w:tcW w:w="3681" w:type="dxa"/>
          </w:tcPr>
          <w:p w14:paraId="70742B46" w14:textId="77777777" w:rsidR="00875C2D" w:rsidRPr="00812215" w:rsidRDefault="00875C2D" w:rsidP="000C2130">
            <w:pPr>
              <w:tabs>
                <w:tab w:val="left" w:pos="5954"/>
              </w:tabs>
              <w:spacing w:after="0" w:line="240" w:lineRule="auto"/>
              <w:ind w:right="-518"/>
              <w:jc w:val="center"/>
              <w:rPr>
                <w:rFonts w:asciiTheme="minorHAnsi" w:hAnsiTheme="minorHAnsi" w:cstheme="minorHAnsi"/>
              </w:rPr>
            </w:pPr>
          </w:p>
          <w:p w14:paraId="1397BFF2" w14:textId="17AA29A9" w:rsidR="00875C2D" w:rsidRPr="00812215" w:rsidRDefault="00875C2D" w:rsidP="000C2130">
            <w:pPr>
              <w:tabs>
                <w:tab w:val="left" w:pos="5954"/>
              </w:tabs>
              <w:spacing w:after="0" w:line="240" w:lineRule="auto"/>
              <w:ind w:right="-518"/>
              <w:jc w:val="center"/>
              <w:rPr>
                <w:rFonts w:asciiTheme="minorHAnsi" w:hAnsiTheme="minorHAnsi" w:cstheme="minorHAnsi"/>
              </w:rPr>
            </w:pPr>
          </w:p>
          <w:p w14:paraId="760D04BE" w14:textId="77777777" w:rsidR="00305797" w:rsidRPr="00812215" w:rsidRDefault="00305797" w:rsidP="000C2130">
            <w:pPr>
              <w:tabs>
                <w:tab w:val="left" w:pos="5954"/>
              </w:tabs>
              <w:spacing w:after="0" w:line="240" w:lineRule="auto"/>
              <w:ind w:right="-518"/>
              <w:jc w:val="center"/>
              <w:rPr>
                <w:rFonts w:asciiTheme="minorHAnsi" w:hAnsiTheme="minorHAnsi" w:cstheme="minorHAnsi"/>
              </w:rPr>
            </w:pPr>
          </w:p>
          <w:p w14:paraId="3FAB6601" w14:textId="77777777" w:rsidR="00875C2D" w:rsidRPr="00812215" w:rsidRDefault="00875C2D" w:rsidP="000C2130">
            <w:pPr>
              <w:tabs>
                <w:tab w:val="left" w:pos="5954"/>
              </w:tabs>
              <w:spacing w:after="0" w:line="240" w:lineRule="auto"/>
              <w:ind w:right="-518"/>
              <w:jc w:val="center"/>
              <w:rPr>
                <w:rFonts w:asciiTheme="minorHAnsi" w:hAnsiTheme="minorHAnsi" w:cstheme="minorHAnsi"/>
              </w:rPr>
            </w:pPr>
            <w:r w:rsidRPr="00812215">
              <w:rPr>
                <w:rFonts w:asciiTheme="minorHAnsi" w:hAnsiTheme="minorHAnsi" w:cstheme="minorHAnsi"/>
              </w:rPr>
              <w:t>Lcdo. Edith Alejandra Segura Payán</w:t>
            </w:r>
          </w:p>
          <w:p w14:paraId="2D750BF5" w14:textId="77777777" w:rsidR="00875C2D" w:rsidRPr="00812215" w:rsidRDefault="00875C2D" w:rsidP="000C2130">
            <w:pPr>
              <w:tabs>
                <w:tab w:val="left" w:pos="5954"/>
              </w:tabs>
              <w:spacing w:after="0" w:line="240" w:lineRule="auto"/>
              <w:ind w:right="-518"/>
              <w:jc w:val="center"/>
              <w:rPr>
                <w:rFonts w:asciiTheme="minorHAnsi" w:hAnsiTheme="minorHAnsi" w:cstheme="minorHAnsi"/>
              </w:rPr>
            </w:pPr>
            <w:r w:rsidRPr="00812215">
              <w:rPr>
                <w:rFonts w:asciiTheme="minorHAnsi" w:hAnsiTheme="minorHAnsi" w:cstheme="minorHAnsi"/>
              </w:rPr>
              <w:t>Integrante del Consejo de la Judicatura del Estado de Tlaxcala</w:t>
            </w:r>
          </w:p>
        </w:tc>
        <w:tc>
          <w:tcPr>
            <w:tcW w:w="555" w:type="dxa"/>
          </w:tcPr>
          <w:p w14:paraId="7E587670" w14:textId="77777777" w:rsidR="00875C2D" w:rsidRPr="00812215" w:rsidRDefault="00875C2D" w:rsidP="000C2130">
            <w:pPr>
              <w:tabs>
                <w:tab w:val="left" w:pos="5954"/>
              </w:tabs>
              <w:spacing w:after="0" w:line="240" w:lineRule="auto"/>
              <w:ind w:right="-518"/>
              <w:jc w:val="both"/>
              <w:rPr>
                <w:rFonts w:asciiTheme="minorHAnsi" w:hAnsiTheme="minorHAnsi" w:cstheme="minorHAnsi"/>
              </w:rPr>
            </w:pPr>
          </w:p>
        </w:tc>
        <w:tc>
          <w:tcPr>
            <w:tcW w:w="3697" w:type="dxa"/>
          </w:tcPr>
          <w:p w14:paraId="22C4AEFC" w14:textId="77777777" w:rsidR="00875C2D" w:rsidRPr="00812215" w:rsidRDefault="00875C2D" w:rsidP="000C2130">
            <w:pPr>
              <w:tabs>
                <w:tab w:val="left" w:pos="5954"/>
              </w:tabs>
              <w:spacing w:after="0" w:line="240" w:lineRule="auto"/>
              <w:ind w:right="-518"/>
              <w:jc w:val="center"/>
              <w:rPr>
                <w:rFonts w:asciiTheme="minorHAnsi" w:hAnsiTheme="minorHAnsi" w:cstheme="minorHAnsi"/>
              </w:rPr>
            </w:pPr>
          </w:p>
          <w:p w14:paraId="6E79BC9B" w14:textId="77777777" w:rsidR="00875C2D" w:rsidRPr="00812215" w:rsidRDefault="00875C2D" w:rsidP="000C2130">
            <w:pPr>
              <w:tabs>
                <w:tab w:val="left" w:pos="5954"/>
              </w:tabs>
              <w:spacing w:after="0" w:line="240" w:lineRule="auto"/>
              <w:ind w:right="-518"/>
              <w:jc w:val="center"/>
              <w:rPr>
                <w:rFonts w:asciiTheme="minorHAnsi" w:hAnsiTheme="minorHAnsi" w:cstheme="minorHAnsi"/>
              </w:rPr>
            </w:pPr>
          </w:p>
          <w:p w14:paraId="4F4575F3" w14:textId="77777777" w:rsidR="00875C2D" w:rsidRPr="00812215" w:rsidRDefault="00875C2D" w:rsidP="000C2130">
            <w:pPr>
              <w:tabs>
                <w:tab w:val="left" w:pos="5954"/>
              </w:tabs>
              <w:spacing w:after="0" w:line="240" w:lineRule="auto"/>
              <w:ind w:right="-518"/>
              <w:jc w:val="center"/>
              <w:rPr>
                <w:rFonts w:asciiTheme="minorHAnsi" w:hAnsiTheme="minorHAnsi" w:cstheme="minorHAnsi"/>
              </w:rPr>
            </w:pPr>
          </w:p>
          <w:p w14:paraId="36CADDFE" w14:textId="77777777" w:rsidR="00875C2D" w:rsidRPr="00812215" w:rsidRDefault="00875C2D" w:rsidP="000C2130">
            <w:pPr>
              <w:tabs>
                <w:tab w:val="left" w:pos="5954"/>
              </w:tabs>
              <w:spacing w:after="0" w:line="240" w:lineRule="auto"/>
              <w:ind w:right="-518"/>
              <w:jc w:val="center"/>
              <w:rPr>
                <w:rFonts w:asciiTheme="minorHAnsi" w:hAnsiTheme="minorHAnsi" w:cstheme="minorHAnsi"/>
              </w:rPr>
            </w:pPr>
            <w:r w:rsidRPr="00812215">
              <w:rPr>
                <w:rFonts w:asciiTheme="minorHAnsi" w:hAnsiTheme="minorHAnsi" w:cstheme="minorHAnsi"/>
              </w:rPr>
              <w:t xml:space="preserve">Lcdo. Rey David González </w:t>
            </w:r>
            <w:proofErr w:type="spellStart"/>
            <w:r w:rsidRPr="00812215">
              <w:rPr>
                <w:rFonts w:asciiTheme="minorHAnsi" w:hAnsiTheme="minorHAnsi" w:cstheme="minorHAnsi"/>
              </w:rPr>
              <w:t>González</w:t>
            </w:r>
            <w:proofErr w:type="spellEnd"/>
          </w:p>
          <w:p w14:paraId="1FB336A3" w14:textId="77777777" w:rsidR="00875C2D" w:rsidRPr="00812215" w:rsidRDefault="00875C2D" w:rsidP="000C2130">
            <w:pPr>
              <w:tabs>
                <w:tab w:val="left" w:pos="5954"/>
              </w:tabs>
              <w:spacing w:after="0" w:line="240" w:lineRule="auto"/>
              <w:ind w:right="-518"/>
              <w:jc w:val="center"/>
              <w:rPr>
                <w:rFonts w:asciiTheme="minorHAnsi" w:hAnsiTheme="minorHAnsi" w:cstheme="minorHAnsi"/>
              </w:rPr>
            </w:pPr>
            <w:r w:rsidRPr="00812215">
              <w:rPr>
                <w:rFonts w:asciiTheme="minorHAnsi" w:hAnsiTheme="minorHAnsi" w:cstheme="minorHAnsi"/>
              </w:rPr>
              <w:t>Integrante del Consejo de la Judicatura del Estado de Tlaxcala</w:t>
            </w:r>
          </w:p>
          <w:p w14:paraId="3943CB21" w14:textId="77777777" w:rsidR="00875C2D" w:rsidRPr="00812215" w:rsidRDefault="00875C2D" w:rsidP="000C2130">
            <w:pPr>
              <w:tabs>
                <w:tab w:val="left" w:pos="5954"/>
              </w:tabs>
              <w:spacing w:after="0" w:line="240" w:lineRule="auto"/>
              <w:ind w:right="-518"/>
              <w:jc w:val="center"/>
              <w:rPr>
                <w:rFonts w:asciiTheme="minorHAnsi" w:hAnsiTheme="minorHAnsi" w:cstheme="minorHAnsi"/>
              </w:rPr>
            </w:pPr>
          </w:p>
        </w:tc>
      </w:tr>
      <w:tr w:rsidR="00812215" w:rsidRPr="00812215" w14:paraId="655C7BF8" w14:textId="77777777" w:rsidTr="000C2130">
        <w:trPr>
          <w:trHeight w:val="317"/>
        </w:trPr>
        <w:tc>
          <w:tcPr>
            <w:tcW w:w="7933" w:type="dxa"/>
            <w:gridSpan w:val="3"/>
          </w:tcPr>
          <w:p w14:paraId="475989F1" w14:textId="77777777" w:rsidR="00875C2D" w:rsidRPr="00812215" w:rsidRDefault="00875C2D" w:rsidP="000C2130">
            <w:pPr>
              <w:tabs>
                <w:tab w:val="left" w:pos="5954"/>
              </w:tabs>
              <w:spacing w:after="0" w:line="240" w:lineRule="auto"/>
              <w:ind w:right="-518"/>
              <w:jc w:val="center"/>
              <w:rPr>
                <w:rFonts w:asciiTheme="minorHAnsi" w:hAnsiTheme="minorHAnsi" w:cstheme="minorHAnsi"/>
                <w:b/>
                <w:bCs/>
                <w:lang w:val="en-US"/>
              </w:rPr>
            </w:pPr>
          </w:p>
          <w:p w14:paraId="510DC0E3" w14:textId="77777777" w:rsidR="00875C2D" w:rsidRPr="00812215" w:rsidRDefault="00875C2D" w:rsidP="000C2130">
            <w:pPr>
              <w:tabs>
                <w:tab w:val="left" w:pos="5954"/>
              </w:tabs>
              <w:spacing w:after="0" w:line="240" w:lineRule="auto"/>
              <w:ind w:right="-518"/>
              <w:jc w:val="center"/>
              <w:rPr>
                <w:rFonts w:asciiTheme="minorHAnsi" w:hAnsiTheme="minorHAnsi" w:cstheme="minorHAnsi"/>
                <w:b/>
                <w:bCs/>
                <w:lang w:val="en-US"/>
              </w:rPr>
            </w:pPr>
            <w:r w:rsidRPr="00812215">
              <w:rPr>
                <w:rFonts w:asciiTheme="minorHAnsi" w:hAnsiTheme="minorHAnsi" w:cstheme="minorHAnsi"/>
                <w:b/>
                <w:bCs/>
                <w:lang w:val="en-US"/>
              </w:rPr>
              <w:t>DOY FE</w:t>
            </w:r>
          </w:p>
          <w:p w14:paraId="17AD923E" w14:textId="77777777" w:rsidR="00875C2D" w:rsidRPr="00812215" w:rsidRDefault="00875C2D" w:rsidP="000C2130">
            <w:pPr>
              <w:tabs>
                <w:tab w:val="left" w:pos="5954"/>
              </w:tabs>
              <w:spacing w:after="0" w:line="240" w:lineRule="auto"/>
              <w:ind w:right="-518"/>
              <w:jc w:val="center"/>
              <w:rPr>
                <w:rFonts w:asciiTheme="minorHAnsi" w:hAnsiTheme="minorHAnsi" w:cstheme="minorHAnsi"/>
                <w:lang w:val="en-US"/>
              </w:rPr>
            </w:pPr>
          </w:p>
          <w:p w14:paraId="78D01CD3" w14:textId="77777777" w:rsidR="00875C2D" w:rsidRPr="00812215" w:rsidRDefault="00875C2D" w:rsidP="000C2130">
            <w:pPr>
              <w:tabs>
                <w:tab w:val="left" w:pos="5954"/>
              </w:tabs>
              <w:spacing w:after="0" w:line="240" w:lineRule="auto"/>
              <w:ind w:right="-518"/>
              <w:jc w:val="center"/>
              <w:rPr>
                <w:rFonts w:asciiTheme="minorHAnsi" w:hAnsiTheme="minorHAnsi" w:cstheme="minorHAnsi"/>
                <w:lang w:val="en-US"/>
              </w:rPr>
            </w:pPr>
          </w:p>
          <w:p w14:paraId="62EED5B8" w14:textId="20428AB1" w:rsidR="00875C2D" w:rsidRPr="00812215" w:rsidRDefault="00875C2D" w:rsidP="000C2130">
            <w:pPr>
              <w:tabs>
                <w:tab w:val="left" w:pos="5954"/>
              </w:tabs>
              <w:spacing w:after="0" w:line="240" w:lineRule="auto"/>
              <w:ind w:right="-518"/>
              <w:jc w:val="center"/>
              <w:rPr>
                <w:rFonts w:asciiTheme="minorHAnsi" w:hAnsiTheme="minorHAnsi" w:cstheme="minorHAnsi"/>
                <w:lang w:val="en-US"/>
              </w:rPr>
            </w:pPr>
            <w:proofErr w:type="spellStart"/>
            <w:r w:rsidRPr="00812215">
              <w:rPr>
                <w:rFonts w:asciiTheme="minorHAnsi" w:hAnsiTheme="minorHAnsi" w:cstheme="minorHAnsi"/>
                <w:lang w:val="en-US"/>
              </w:rPr>
              <w:t>Lcda</w:t>
            </w:r>
            <w:proofErr w:type="spellEnd"/>
            <w:r w:rsidRPr="00812215">
              <w:rPr>
                <w:rFonts w:asciiTheme="minorHAnsi" w:hAnsiTheme="minorHAnsi" w:cstheme="minorHAnsi"/>
                <w:lang w:val="en-US"/>
              </w:rPr>
              <w:t xml:space="preserve">. </w:t>
            </w:r>
            <w:r w:rsidR="0096770C" w:rsidRPr="00812215">
              <w:rPr>
                <w:rFonts w:asciiTheme="minorHAnsi" w:hAnsiTheme="minorHAnsi" w:cstheme="minorHAnsi"/>
                <w:lang w:val="en-US"/>
              </w:rPr>
              <w:t>Midory Castro Bañuelos</w:t>
            </w:r>
          </w:p>
          <w:p w14:paraId="7F89D27A" w14:textId="77777777" w:rsidR="00875C2D" w:rsidRPr="00812215" w:rsidRDefault="00875C2D" w:rsidP="000C2130">
            <w:pPr>
              <w:tabs>
                <w:tab w:val="left" w:pos="5954"/>
              </w:tabs>
              <w:spacing w:after="0" w:line="240" w:lineRule="auto"/>
              <w:ind w:right="-518"/>
              <w:jc w:val="center"/>
              <w:rPr>
                <w:rFonts w:asciiTheme="minorHAnsi" w:hAnsiTheme="minorHAnsi" w:cstheme="minorHAnsi"/>
              </w:rPr>
            </w:pPr>
            <w:r w:rsidRPr="00812215">
              <w:rPr>
                <w:rFonts w:asciiTheme="minorHAnsi" w:hAnsiTheme="minorHAnsi" w:cstheme="minorHAnsi"/>
              </w:rPr>
              <w:t>Secretaria Ejecutiva del Consejo de la Judicatura del Estado de Tlaxcala.</w:t>
            </w:r>
          </w:p>
        </w:tc>
      </w:tr>
    </w:tbl>
    <w:p w14:paraId="280CB76E" w14:textId="77777777" w:rsidR="00875C2D" w:rsidRPr="00812215" w:rsidRDefault="00875C2D" w:rsidP="00875C2D">
      <w:pPr>
        <w:tabs>
          <w:tab w:val="left" w:pos="5954"/>
        </w:tabs>
        <w:spacing w:after="0" w:line="480" w:lineRule="auto"/>
        <w:ind w:left="491" w:right="-518"/>
        <w:jc w:val="both"/>
        <w:rPr>
          <w:rFonts w:asciiTheme="minorHAnsi" w:hAnsiTheme="minorHAnsi" w:cstheme="minorHAnsi"/>
        </w:rPr>
      </w:pPr>
    </w:p>
    <w:p w14:paraId="4FA01353" w14:textId="77777777" w:rsidR="00305797" w:rsidRPr="00812215" w:rsidRDefault="00305797" w:rsidP="00B56EAB">
      <w:pPr>
        <w:spacing w:after="0" w:line="480" w:lineRule="auto"/>
        <w:ind w:firstLine="360"/>
        <w:jc w:val="both"/>
        <w:rPr>
          <w:rFonts w:asciiTheme="minorHAnsi" w:hAnsiTheme="minorHAnsi" w:cstheme="minorHAnsi"/>
          <w:b/>
          <w:bCs/>
        </w:rPr>
      </w:pPr>
    </w:p>
    <w:sectPr w:rsidR="00305797" w:rsidRPr="00812215" w:rsidSect="007A7D49">
      <w:headerReference w:type="default" r:id="rId8"/>
      <w:footerReference w:type="default" r:id="rId9"/>
      <w:pgSz w:w="12240" w:h="19276" w:code="508"/>
      <w:pgMar w:top="1418" w:right="1134" w:bottom="1418" w:left="34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63761" w14:textId="77777777" w:rsidR="00085C63" w:rsidRDefault="00085C63">
      <w:pPr>
        <w:spacing w:after="0" w:line="240" w:lineRule="auto"/>
      </w:pPr>
      <w:r>
        <w:separator/>
      </w:r>
    </w:p>
  </w:endnote>
  <w:endnote w:type="continuationSeparator" w:id="0">
    <w:p w14:paraId="70FC6C04" w14:textId="77777777" w:rsidR="00085C63" w:rsidRDefault="00085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0366816"/>
      <w:docPartObj>
        <w:docPartGallery w:val="Page Numbers (Bottom of Page)"/>
        <w:docPartUnique/>
      </w:docPartObj>
    </w:sdtPr>
    <w:sdtContent>
      <w:p w14:paraId="558A6456" w14:textId="77777777" w:rsidR="00D8559A" w:rsidRDefault="00D8559A">
        <w:pPr>
          <w:pStyle w:val="Piedepgina"/>
          <w:jc w:val="right"/>
        </w:pPr>
        <w:r>
          <w:fldChar w:fldCharType="begin"/>
        </w:r>
        <w:r>
          <w:instrText>PAGE   \* MERGEFORMAT</w:instrText>
        </w:r>
        <w:r>
          <w:fldChar w:fldCharType="separate"/>
        </w:r>
        <w:r w:rsidRPr="00183378">
          <w:rPr>
            <w:noProof/>
            <w:lang w:val="es-ES"/>
          </w:rPr>
          <w:t>22</w:t>
        </w:r>
        <w:r>
          <w:rPr>
            <w:noProof/>
            <w:lang w:val="es-ES"/>
          </w:rPr>
          <w:fldChar w:fldCharType="end"/>
        </w:r>
      </w:p>
    </w:sdtContent>
  </w:sdt>
  <w:p w14:paraId="393822C4" w14:textId="77777777" w:rsidR="00D8559A" w:rsidRDefault="00D8559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7CADB" w14:textId="77777777" w:rsidR="00085C63" w:rsidRDefault="00085C63">
      <w:pPr>
        <w:spacing w:after="0" w:line="240" w:lineRule="auto"/>
      </w:pPr>
      <w:r>
        <w:separator/>
      </w:r>
    </w:p>
  </w:footnote>
  <w:footnote w:type="continuationSeparator" w:id="0">
    <w:p w14:paraId="47461747" w14:textId="77777777" w:rsidR="00085C63" w:rsidRDefault="00085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CAE5C" w14:textId="7BAB67FD" w:rsidR="00D8559A" w:rsidRDefault="00D8559A" w:rsidP="00985BF5">
    <w:pPr>
      <w:spacing w:after="0" w:line="480" w:lineRule="auto"/>
      <w:ind w:left="708" w:firstLine="708"/>
      <w:jc w:val="right"/>
      <w:rPr>
        <w:rFonts w:asciiTheme="minorHAnsi" w:hAnsiTheme="minorHAnsi" w:cstheme="minorHAnsi"/>
        <w:b/>
      </w:rPr>
    </w:pPr>
    <w:r>
      <w:rPr>
        <w:rFonts w:asciiTheme="minorHAnsi" w:hAnsiTheme="minorHAnsi" w:cstheme="minorHAnsi"/>
        <w:b/>
        <w:sz w:val="30"/>
        <w:szCs w:val="30"/>
      </w:rPr>
      <w:t xml:space="preserve">         </w:t>
    </w:r>
    <w:bookmarkStart w:id="6" w:name="_Hlk93306781"/>
    <w:bookmarkStart w:id="7" w:name="_Hlk93306782"/>
    <w:r>
      <w:rPr>
        <w:rFonts w:asciiTheme="minorHAnsi" w:hAnsiTheme="minorHAnsi" w:cstheme="minorHAnsi"/>
        <w:b/>
      </w:rPr>
      <w:t>A</w:t>
    </w:r>
    <w:r w:rsidRPr="001237B2">
      <w:rPr>
        <w:rFonts w:asciiTheme="minorHAnsi" w:hAnsiTheme="minorHAnsi" w:cstheme="minorHAnsi"/>
        <w:b/>
      </w:rPr>
      <w:t xml:space="preserve">CTA NÚMERO: </w:t>
    </w:r>
    <w:r w:rsidR="005D0FD2">
      <w:rPr>
        <w:rFonts w:asciiTheme="minorHAnsi" w:hAnsiTheme="minorHAnsi" w:cstheme="minorHAnsi"/>
        <w:b/>
      </w:rPr>
      <w:t>7</w:t>
    </w:r>
    <w:r w:rsidR="000705EC">
      <w:rPr>
        <w:rFonts w:asciiTheme="minorHAnsi" w:hAnsiTheme="minorHAnsi" w:cstheme="minorHAnsi"/>
        <w:b/>
      </w:rPr>
      <w:t>4</w:t>
    </w:r>
    <w:r w:rsidRPr="001237B2">
      <w:rPr>
        <w:rFonts w:asciiTheme="minorHAnsi" w:hAnsiTheme="minorHAnsi" w:cstheme="minorHAnsi"/>
        <w:b/>
      </w:rPr>
      <w:t>/202</w:t>
    </w:r>
    <w:r>
      <w:rPr>
        <w:noProof/>
        <w:lang w:eastAsia="es-MX"/>
      </w:rPr>
      <mc:AlternateContent>
        <mc:Choice Requires="wps">
          <w:drawing>
            <wp:anchor distT="45720" distB="45720" distL="114300" distR="114300" simplePos="0" relativeHeight="251659264" behindDoc="0" locked="0" layoutInCell="1" allowOverlap="1" wp14:anchorId="780B158E" wp14:editId="5C46E8DD">
              <wp:simplePos x="0" y="0"/>
              <wp:positionH relativeFrom="leftMargin">
                <wp:posOffset>137795</wp:posOffset>
              </wp:positionH>
              <wp:positionV relativeFrom="paragraph">
                <wp:posOffset>-312420</wp:posOffset>
              </wp:positionV>
              <wp:extent cx="1785620" cy="1404620"/>
              <wp:effectExtent l="0" t="0" r="508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20" cy="1404620"/>
                      </a:xfrm>
                      <a:prstGeom prst="rect">
                        <a:avLst/>
                      </a:prstGeom>
                      <a:solidFill>
                        <a:srgbClr val="FFFFFF"/>
                      </a:solidFill>
                      <a:ln w="9525">
                        <a:noFill/>
                        <a:miter lim="800000"/>
                        <a:headEnd/>
                        <a:tailEnd/>
                      </a:ln>
                    </wps:spPr>
                    <wps:txbx>
                      <w:txbxContent>
                        <w:p w14:paraId="486202CD" w14:textId="77777777" w:rsidR="00D8559A" w:rsidRDefault="00D8559A">
                          <w:r>
                            <w:rPr>
                              <w:noProof/>
                              <w:lang w:eastAsia="es-MX"/>
                            </w:rPr>
                            <w:drawing>
                              <wp:inline distT="0" distB="0" distL="0" distR="0" wp14:anchorId="1F70F176" wp14:editId="4AEC0585">
                                <wp:extent cx="1545813" cy="1561382"/>
                                <wp:effectExtent l="0" t="0" r="0" b="127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tsjtlax.jpg"/>
                                        <pic:cNvPicPr/>
                                      </pic:nvPicPr>
                                      <pic:blipFill>
                                        <a:blip r:embed="rId1">
                                          <a:extLst>
                                            <a:ext uri="{28A0092B-C50C-407E-A947-70E740481C1C}">
                                              <a14:useLocalDpi xmlns:a14="http://schemas.microsoft.com/office/drawing/2010/main" val="0"/>
                                            </a:ext>
                                          </a:extLst>
                                        </a:blip>
                                        <a:stretch>
                                          <a:fillRect/>
                                        </a:stretch>
                                      </pic:blipFill>
                                      <pic:spPr>
                                        <a:xfrm>
                                          <a:off x="0" y="0"/>
                                          <a:ext cx="1558354" cy="1574049"/>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0B158E" id="_x0000_t202" coordsize="21600,21600" o:spt="202" path="m,l,21600r21600,l21600,xe">
              <v:stroke joinstyle="miter"/>
              <v:path gradientshapeok="t" o:connecttype="rect"/>
            </v:shapetype>
            <v:shape id="Cuadro de texto 2" o:spid="_x0000_s1026" type="#_x0000_t202" style="position:absolute;left:0;text-align:left;margin-left:10.85pt;margin-top:-24.6pt;width:140.6pt;height:110.6pt;z-index:251659264;visibility:visible;mso-wrap-style:square;mso-width-percent:0;mso-height-percent:200;mso-wrap-distance-left:9pt;mso-wrap-distance-top:3.6pt;mso-wrap-distance-right:9pt;mso-wrap-distance-bottom:3.6pt;mso-position-horizontal:absolute;mso-position-horizontal-relative:lef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" stroked="f">
              <v:textbox style="mso-fit-shape-to-text:t">
                <w:txbxContent>
                  <w:p w14:paraId="486202CD" w14:textId="77777777" w:rsidR="00D8559A" w:rsidRDefault="00D8559A">
                    <w:r>
                      <w:rPr>
                        <w:noProof/>
                        <w:lang w:eastAsia="es-MX"/>
                      </w:rPr>
                      <w:drawing>
                        <wp:inline distT="0" distB="0" distL="0" distR="0" wp14:anchorId="1F70F176" wp14:editId="4AEC0585">
                          <wp:extent cx="1545813" cy="1561382"/>
                          <wp:effectExtent l="0" t="0" r="0" b="127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tsjtlax.jpg"/>
                                  <pic:cNvPicPr/>
                                </pic:nvPicPr>
                                <pic:blipFill>
                                  <a:blip r:embed="rId2">
                                    <a:extLst>
                                      <a:ext uri="{28A0092B-C50C-407E-A947-70E740481C1C}">
                                        <a14:useLocalDpi xmlns:a14="http://schemas.microsoft.com/office/drawing/2010/main" val="0"/>
                                      </a:ext>
                                    </a:extLst>
                                  </a:blip>
                                  <a:stretch>
                                    <a:fillRect/>
                                  </a:stretch>
                                </pic:blipFill>
                                <pic:spPr>
                                  <a:xfrm>
                                    <a:off x="0" y="0"/>
                                    <a:ext cx="1558354" cy="1574049"/>
                                  </a:xfrm>
                                  <a:prstGeom prst="rect">
                                    <a:avLst/>
                                  </a:prstGeom>
                                </pic:spPr>
                              </pic:pic>
                            </a:graphicData>
                          </a:graphic>
                        </wp:inline>
                      </w:drawing>
                    </w:r>
                  </w:p>
                </w:txbxContent>
              </v:textbox>
              <w10:wrap type="square" anchorx="margin"/>
            </v:shape>
          </w:pict>
        </mc:Fallback>
      </mc:AlternateContent>
    </w:r>
    <w:r>
      <w:rPr>
        <w:rFonts w:asciiTheme="minorHAnsi" w:hAnsiTheme="minorHAnsi" w:cstheme="minorHAnsi"/>
        <w:b/>
      </w:rPr>
      <w:t>2</w:t>
    </w:r>
    <w:bookmarkEnd w:id="6"/>
    <w:bookmarkEnd w:id="7"/>
  </w:p>
  <w:p w14:paraId="6D7FCCEE" w14:textId="45D8CDBD" w:rsidR="00D8559A" w:rsidRPr="00505E2C" w:rsidRDefault="000705EC" w:rsidP="0026353E">
    <w:pPr>
      <w:spacing w:after="0" w:line="480" w:lineRule="auto"/>
      <w:ind w:left="708" w:firstLine="708"/>
      <w:jc w:val="right"/>
      <w:rPr>
        <w:rFonts w:asciiTheme="minorHAnsi" w:hAnsiTheme="minorHAnsi" w:cstheme="minorHAnsi"/>
        <w:b/>
      </w:rPr>
    </w:pPr>
    <w:r>
      <w:rPr>
        <w:rFonts w:asciiTheme="minorHAnsi" w:hAnsiTheme="minorHAnsi" w:cstheme="minorHAnsi"/>
        <w:b/>
      </w:rPr>
      <w:t>EXTRAO</w:t>
    </w:r>
    <w:r w:rsidR="00D8559A">
      <w:rPr>
        <w:rFonts w:asciiTheme="minorHAnsi" w:hAnsiTheme="minorHAnsi" w:cstheme="minorHAnsi"/>
        <w:b/>
      </w:rPr>
      <w:t xml:space="preserve">RDINARIA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3514A"/>
    <w:multiLevelType w:val="hybridMultilevel"/>
    <w:tmpl w:val="22240082"/>
    <w:lvl w:ilvl="0" w:tplc="7EDE888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C04FB9"/>
    <w:multiLevelType w:val="hybridMultilevel"/>
    <w:tmpl w:val="4E8E10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E06990"/>
    <w:multiLevelType w:val="hybridMultilevel"/>
    <w:tmpl w:val="7A54600E"/>
    <w:lvl w:ilvl="0" w:tplc="FFFFFFFF">
      <w:start w:val="1"/>
      <w:numFmt w:val="upperRoman"/>
      <w:lvlText w:val="%1."/>
      <w:lvlJc w:val="left"/>
      <w:pPr>
        <w:ind w:left="1080" w:hanging="72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AC4A36"/>
    <w:multiLevelType w:val="hybridMultilevel"/>
    <w:tmpl w:val="5EE262D4"/>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CC1DF7"/>
    <w:multiLevelType w:val="hybridMultilevel"/>
    <w:tmpl w:val="E05005BE"/>
    <w:lvl w:ilvl="0" w:tplc="8610A246">
      <w:start w:val="1"/>
      <w:numFmt w:val="decimal"/>
      <w:lvlText w:val="%1."/>
      <w:lvlJc w:val="left"/>
      <w:pPr>
        <w:ind w:left="720" w:hanging="360"/>
      </w:pPr>
      <w:rPr>
        <w:rFonts w:ascii="Calibri" w:hAnsi="Calibri" w:cs="Times New Roman"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057AD4"/>
    <w:multiLevelType w:val="hybridMultilevel"/>
    <w:tmpl w:val="4E8E10FE"/>
    <w:lvl w:ilvl="0" w:tplc="58A6381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D814F7"/>
    <w:multiLevelType w:val="hybridMultilevel"/>
    <w:tmpl w:val="37EA9E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EB42715"/>
    <w:multiLevelType w:val="hybridMultilevel"/>
    <w:tmpl w:val="4E8E10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455186C"/>
    <w:multiLevelType w:val="hybridMultilevel"/>
    <w:tmpl w:val="8C0ABCC2"/>
    <w:lvl w:ilvl="0" w:tplc="F5D0B76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D0708A"/>
    <w:multiLevelType w:val="hybridMultilevel"/>
    <w:tmpl w:val="120240AE"/>
    <w:lvl w:ilvl="0" w:tplc="FFFFFFFF">
      <w:start w:val="1"/>
      <w:numFmt w:val="upperRoman"/>
      <w:lvlText w:val="%1."/>
      <w:lvlJc w:val="right"/>
      <w:pPr>
        <w:ind w:left="720" w:hanging="360"/>
      </w:pPr>
      <w:rPr>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84A501A"/>
    <w:multiLevelType w:val="hybridMultilevel"/>
    <w:tmpl w:val="2472838E"/>
    <w:lvl w:ilvl="0" w:tplc="66CACC92">
      <w:start w:val="1"/>
      <w:numFmt w:val="decimal"/>
      <w:lvlText w:val="%1."/>
      <w:lvlJc w:val="left"/>
      <w:pPr>
        <w:ind w:left="1428" w:hanging="360"/>
      </w:pPr>
      <w:rPr>
        <w:rFonts w:hint="default"/>
        <w:i/>
        <w:iCs/>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1" w15:restartNumberingAfterBreak="0">
    <w:nsid w:val="320C3D25"/>
    <w:multiLevelType w:val="hybridMultilevel"/>
    <w:tmpl w:val="C07CF3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D3F67D3"/>
    <w:multiLevelType w:val="hybridMultilevel"/>
    <w:tmpl w:val="67D4BC7E"/>
    <w:lvl w:ilvl="0" w:tplc="339A1EAE">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3" w15:restartNumberingAfterBreak="0">
    <w:nsid w:val="3F0D053D"/>
    <w:multiLevelType w:val="hybridMultilevel"/>
    <w:tmpl w:val="67D6E544"/>
    <w:lvl w:ilvl="0" w:tplc="AAD2C7C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06E726B"/>
    <w:multiLevelType w:val="hybridMultilevel"/>
    <w:tmpl w:val="4E8E10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3705512"/>
    <w:multiLevelType w:val="hybridMultilevel"/>
    <w:tmpl w:val="8E4200A6"/>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47C035C"/>
    <w:multiLevelType w:val="hybridMultilevel"/>
    <w:tmpl w:val="9CD4EB92"/>
    <w:lvl w:ilvl="0" w:tplc="FFFFFFFF">
      <w:start w:val="1"/>
      <w:numFmt w:val="decimal"/>
      <w:lvlText w:val="%1."/>
      <w:lvlJc w:val="left"/>
      <w:pPr>
        <w:ind w:left="1065" w:hanging="360"/>
      </w:pPr>
      <w:rPr>
        <w:rFonts w:hint="defaul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17" w15:restartNumberingAfterBreak="0">
    <w:nsid w:val="44CE4D66"/>
    <w:multiLevelType w:val="hybridMultilevel"/>
    <w:tmpl w:val="B4384BEE"/>
    <w:lvl w:ilvl="0" w:tplc="778E1DE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479C5C8F"/>
    <w:multiLevelType w:val="hybridMultilevel"/>
    <w:tmpl w:val="325A1FD0"/>
    <w:lvl w:ilvl="0" w:tplc="C9A8DF9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D783595"/>
    <w:multiLevelType w:val="hybridMultilevel"/>
    <w:tmpl w:val="4E8E10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FA54152"/>
    <w:multiLevelType w:val="hybridMultilevel"/>
    <w:tmpl w:val="67D6E5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380126E"/>
    <w:multiLevelType w:val="hybridMultilevel"/>
    <w:tmpl w:val="67D6E5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81A1C5F"/>
    <w:multiLevelType w:val="hybridMultilevel"/>
    <w:tmpl w:val="AF54CA94"/>
    <w:lvl w:ilvl="0" w:tplc="CC20977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7913E4"/>
    <w:multiLevelType w:val="hybridMultilevel"/>
    <w:tmpl w:val="67D6E5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C6731D4"/>
    <w:multiLevelType w:val="hybridMultilevel"/>
    <w:tmpl w:val="4E8E10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49A3499"/>
    <w:multiLevelType w:val="hybridMultilevel"/>
    <w:tmpl w:val="4A0C16FC"/>
    <w:lvl w:ilvl="0" w:tplc="DB4A50FC">
      <w:start w:val="1"/>
      <w:numFmt w:val="bullet"/>
      <w:lvlText w:val="-"/>
      <w:lvlJc w:val="left"/>
      <w:pPr>
        <w:ind w:left="405" w:hanging="360"/>
      </w:pPr>
      <w:rPr>
        <w:rFonts w:ascii="Calibri" w:eastAsia="Calibri" w:hAnsi="Calibri" w:cs="Calibri"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26" w15:restartNumberingAfterBreak="0">
    <w:nsid w:val="71157EDC"/>
    <w:multiLevelType w:val="hybridMultilevel"/>
    <w:tmpl w:val="0072581A"/>
    <w:lvl w:ilvl="0" w:tplc="E95280E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23B02BE"/>
    <w:multiLevelType w:val="hybridMultilevel"/>
    <w:tmpl w:val="7A54600E"/>
    <w:lvl w:ilvl="0" w:tplc="FFFFFFFF">
      <w:start w:val="1"/>
      <w:numFmt w:val="upperRoman"/>
      <w:lvlText w:val="%1."/>
      <w:lvlJc w:val="left"/>
      <w:pPr>
        <w:ind w:left="1080" w:hanging="72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25C050A"/>
    <w:multiLevelType w:val="hybridMultilevel"/>
    <w:tmpl w:val="9CD4EB92"/>
    <w:lvl w:ilvl="0" w:tplc="DB9A5BDC">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9" w15:restartNumberingAfterBreak="0">
    <w:nsid w:val="78536120"/>
    <w:multiLevelType w:val="hybridMultilevel"/>
    <w:tmpl w:val="4E8E10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C552A29"/>
    <w:multiLevelType w:val="hybridMultilevel"/>
    <w:tmpl w:val="9E9EA878"/>
    <w:lvl w:ilvl="0" w:tplc="C2DABCB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16cid:durableId="1248228975">
    <w:abstractNumId w:val="11"/>
  </w:num>
  <w:num w:numId="2" w16cid:durableId="17198646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30683106">
    <w:abstractNumId w:val="4"/>
  </w:num>
  <w:num w:numId="4" w16cid:durableId="894009052">
    <w:abstractNumId w:val="0"/>
  </w:num>
  <w:num w:numId="5" w16cid:durableId="711003999">
    <w:abstractNumId w:val="5"/>
  </w:num>
  <w:num w:numId="6" w16cid:durableId="1342586187">
    <w:abstractNumId w:val="22"/>
  </w:num>
  <w:num w:numId="7" w16cid:durableId="552545073">
    <w:abstractNumId w:val="13"/>
  </w:num>
  <w:num w:numId="8" w16cid:durableId="1125582504">
    <w:abstractNumId w:val="21"/>
  </w:num>
  <w:num w:numId="9" w16cid:durableId="2033535532">
    <w:abstractNumId w:val="23"/>
  </w:num>
  <w:num w:numId="10" w16cid:durableId="539434611">
    <w:abstractNumId w:val="20"/>
  </w:num>
  <w:num w:numId="11" w16cid:durableId="940066454">
    <w:abstractNumId w:val="8"/>
  </w:num>
  <w:num w:numId="12" w16cid:durableId="44186265">
    <w:abstractNumId w:val="1"/>
  </w:num>
  <w:num w:numId="13" w16cid:durableId="1993486393">
    <w:abstractNumId w:val="7"/>
  </w:num>
  <w:num w:numId="14" w16cid:durableId="1637636217">
    <w:abstractNumId w:val="24"/>
  </w:num>
  <w:num w:numId="15" w16cid:durableId="1930387205">
    <w:abstractNumId w:val="14"/>
  </w:num>
  <w:num w:numId="16" w16cid:durableId="1994872274">
    <w:abstractNumId w:val="12"/>
  </w:num>
  <w:num w:numId="17" w16cid:durableId="950282019">
    <w:abstractNumId w:val="19"/>
  </w:num>
  <w:num w:numId="18" w16cid:durableId="1703240276">
    <w:abstractNumId w:val="28"/>
  </w:num>
  <w:num w:numId="19" w16cid:durableId="4211457">
    <w:abstractNumId w:val="16"/>
  </w:num>
  <w:num w:numId="20" w16cid:durableId="803740560">
    <w:abstractNumId w:val="26"/>
  </w:num>
  <w:num w:numId="21" w16cid:durableId="1331324021">
    <w:abstractNumId w:val="29"/>
  </w:num>
  <w:num w:numId="22" w16cid:durableId="1032733189">
    <w:abstractNumId w:val="10"/>
  </w:num>
  <w:num w:numId="23" w16cid:durableId="515927401">
    <w:abstractNumId w:val="3"/>
  </w:num>
  <w:num w:numId="24" w16cid:durableId="142503258">
    <w:abstractNumId w:val="25"/>
  </w:num>
  <w:num w:numId="25" w16cid:durableId="120612950">
    <w:abstractNumId w:val="2"/>
  </w:num>
  <w:num w:numId="26" w16cid:durableId="1155489127">
    <w:abstractNumId w:val="18"/>
  </w:num>
  <w:num w:numId="27" w16cid:durableId="1093355439">
    <w:abstractNumId w:val="27"/>
  </w:num>
  <w:num w:numId="28" w16cid:durableId="1229268774">
    <w:abstractNumId w:val="6"/>
  </w:num>
  <w:num w:numId="29" w16cid:durableId="1546676967">
    <w:abstractNumId w:val="17"/>
  </w:num>
  <w:num w:numId="30" w16cid:durableId="2026401603">
    <w:abstractNumId w:val="15"/>
  </w:num>
  <w:num w:numId="31" w16cid:durableId="2133596987">
    <w:abstractNumId w:val="3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mirrorMargins/>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9FB"/>
    <w:rsid w:val="00000F41"/>
    <w:rsid w:val="000012D8"/>
    <w:rsid w:val="00001E39"/>
    <w:rsid w:val="00002ED0"/>
    <w:rsid w:val="00003B4D"/>
    <w:rsid w:val="00004957"/>
    <w:rsid w:val="00007B76"/>
    <w:rsid w:val="0001267F"/>
    <w:rsid w:val="00012711"/>
    <w:rsid w:val="000134A5"/>
    <w:rsid w:val="0001379C"/>
    <w:rsid w:val="00014360"/>
    <w:rsid w:val="000152A5"/>
    <w:rsid w:val="00020DB6"/>
    <w:rsid w:val="000225C4"/>
    <w:rsid w:val="00022834"/>
    <w:rsid w:val="000239D3"/>
    <w:rsid w:val="00024BD0"/>
    <w:rsid w:val="00024DA3"/>
    <w:rsid w:val="0002501C"/>
    <w:rsid w:val="0002618A"/>
    <w:rsid w:val="0002659B"/>
    <w:rsid w:val="00026ADF"/>
    <w:rsid w:val="00026E5E"/>
    <w:rsid w:val="00030483"/>
    <w:rsid w:val="00032083"/>
    <w:rsid w:val="000327B6"/>
    <w:rsid w:val="000406AD"/>
    <w:rsid w:val="0004193C"/>
    <w:rsid w:val="00042184"/>
    <w:rsid w:val="0004314C"/>
    <w:rsid w:val="000465B1"/>
    <w:rsid w:val="00050311"/>
    <w:rsid w:val="00053158"/>
    <w:rsid w:val="00054921"/>
    <w:rsid w:val="00054A44"/>
    <w:rsid w:val="0005626A"/>
    <w:rsid w:val="00057BE4"/>
    <w:rsid w:val="000609DF"/>
    <w:rsid w:val="000634E0"/>
    <w:rsid w:val="00063737"/>
    <w:rsid w:val="00067F03"/>
    <w:rsid w:val="000705EC"/>
    <w:rsid w:val="00070E4F"/>
    <w:rsid w:val="00070F93"/>
    <w:rsid w:val="000715C4"/>
    <w:rsid w:val="0007215E"/>
    <w:rsid w:val="00073F0F"/>
    <w:rsid w:val="000749E1"/>
    <w:rsid w:val="00074D89"/>
    <w:rsid w:val="00084544"/>
    <w:rsid w:val="00084CB8"/>
    <w:rsid w:val="00085486"/>
    <w:rsid w:val="00085C63"/>
    <w:rsid w:val="000865BA"/>
    <w:rsid w:val="00086E40"/>
    <w:rsid w:val="00090005"/>
    <w:rsid w:val="000900AB"/>
    <w:rsid w:val="00090916"/>
    <w:rsid w:val="00092485"/>
    <w:rsid w:val="00092590"/>
    <w:rsid w:val="000934DD"/>
    <w:rsid w:val="00094260"/>
    <w:rsid w:val="000956EC"/>
    <w:rsid w:val="00096CD4"/>
    <w:rsid w:val="000A6149"/>
    <w:rsid w:val="000A7DA7"/>
    <w:rsid w:val="000B28FF"/>
    <w:rsid w:val="000B4505"/>
    <w:rsid w:val="000B6739"/>
    <w:rsid w:val="000B7410"/>
    <w:rsid w:val="000C1E39"/>
    <w:rsid w:val="000C288A"/>
    <w:rsid w:val="000C5FB7"/>
    <w:rsid w:val="000C6BF5"/>
    <w:rsid w:val="000C79E9"/>
    <w:rsid w:val="000D4323"/>
    <w:rsid w:val="000D685B"/>
    <w:rsid w:val="000E0118"/>
    <w:rsid w:val="000E367D"/>
    <w:rsid w:val="000E69B4"/>
    <w:rsid w:val="000E6A64"/>
    <w:rsid w:val="000E7908"/>
    <w:rsid w:val="000F0BBF"/>
    <w:rsid w:val="000F153F"/>
    <w:rsid w:val="000F253B"/>
    <w:rsid w:val="000F2F75"/>
    <w:rsid w:val="000F77D6"/>
    <w:rsid w:val="00100F16"/>
    <w:rsid w:val="00102B8A"/>
    <w:rsid w:val="00103912"/>
    <w:rsid w:val="00104857"/>
    <w:rsid w:val="00105103"/>
    <w:rsid w:val="001078AF"/>
    <w:rsid w:val="00110AF9"/>
    <w:rsid w:val="00110CB6"/>
    <w:rsid w:val="001131D7"/>
    <w:rsid w:val="00115DCA"/>
    <w:rsid w:val="001218F8"/>
    <w:rsid w:val="00123294"/>
    <w:rsid w:val="00124497"/>
    <w:rsid w:val="00125A68"/>
    <w:rsid w:val="00126B3B"/>
    <w:rsid w:val="00126F68"/>
    <w:rsid w:val="001275B8"/>
    <w:rsid w:val="001279CF"/>
    <w:rsid w:val="00130B32"/>
    <w:rsid w:val="00130DBC"/>
    <w:rsid w:val="001326E3"/>
    <w:rsid w:val="00134411"/>
    <w:rsid w:val="001361E8"/>
    <w:rsid w:val="00136D81"/>
    <w:rsid w:val="0014158F"/>
    <w:rsid w:val="00141A5A"/>
    <w:rsid w:val="00143175"/>
    <w:rsid w:val="0014359C"/>
    <w:rsid w:val="00144DA7"/>
    <w:rsid w:val="00146AD2"/>
    <w:rsid w:val="001527C8"/>
    <w:rsid w:val="00153006"/>
    <w:rsid w:val="00153C53"/>
    <w:rsid w:val="00161187"/>
    <w:rsid w:val="001622CC"/>
    <w:rsid w:val="00162309"/>
    <w:rsid w:val="001629B9"/>
    <w:rsid w:val="00162FF6"/>
    <w:rsid w:val="00166EBD"/>
    <w:rsid w:val="001674E6"/>
    <w:rsid w:val="00170569"/>
    <w:rsid w:val="00171065"/>
    <w:rsid w:val="00172388"/>
    <w:rsid w:val="001731A4"/>
    <w:rsid w:val="00174A94"/>
    <w:rsid w:val="001823B0"/>
    <w:rsid w:val="00182AA8"/>
    <w:rsid w:val="00182D5F"/>
    <w:rsid w:val="001855D0"/>
    <w:rsid w:val="001860A6"/>
    <w:rsid w:val="00187978"/>
    <w:rsid w:val="00187DBE"/>
    <w:rsid w:val="0019120D"/>
    <w:rsid w:val="00192C73"/>
    <w:rsid w:val="00193EDC"/>
    <w:rsid w:val="0019551D"/>
    <w:rsid w:val="00197C91"/>
    <w:rsid w:val="001A1080"/>
    <w:rsid w:val="001A1406"/>
    <w:rsid w:val="001A26BF"/>
    <w:rsid w:val="001A31C9"/>
    <w:rsid w:val="001A42A0"/>
    <w:rsid w:val="001A50C2"/>
    <w:rsid w:val="001A56EF"/>
    <w:rsid w:val="001A5E8C"/>
    <w:rsid w:val="001A7253"/>
    <w:rsid w:val="001A76A3"/>
    <w:rsid w:val="001A7FF4"/>
    <w:rsid w:val="001B5501"/>
    <w:rsid w:val="001B562D"/>
    <w:rsid w:val="001C0179"/>
    <w:rsid w:val="001C0963"/>
    <w:rsid w:val="001C0D1C"/>
    <w:rsid w:val="001C1490"/>
    <w:rsid w:val="001C1AC1"/>
    <w:rsid w:val="001C1D61"/>
    <w:rsid w:val="001C3647"/>
    <w:rsid w:val="001C4614"/>
    <w:rsid w:val="001C4B57"/>
    <w:rsid w:val="001C5910"/>
    <w:rsid w:val="001C6842"/>
    <w:rsid w:val="001C7775"/>
    <w:rsid w:val="001D0456"/>
    <w:rsid w:val="001D2605"/>
    <w:rsid w:val="001D4755"/>
    <w:rsid w:val="001D5B65"/>
    <w:rsid w:val="001D6A09"/>
    <w:rsid w:val="001D728C"/>
    <w:rsid w:val="001E042B"/>
    <w:rsid w:val="001E0683"/>
    <w:rsid w:val="001E2B57"/>
    <w:rsid w:val="001E2CC4"/>
    <w:rsid w:val="001E3CB1"/>
    <w:rsid w:val="001E40AF"/>
    <w:rsid w:val="001E4323"/>
    <w:rsid w:val="001E4EE6"/>
    <w:rsid w:val="001E74C7"/>
    <w:rsid w:val="001E775A"/>
    <w:rsid w:val="001E7E50"/>
    <w:rsid w:val="001F0293"/>
    <w:rsid w:val="001F2425"/>
    <w:rsid w:val="001F5435"/>
    <w:rsid w:val="001F67DA"/>
    <w:rsid w:val="001F74A4"/>
    <w:rsid w:val="00200478"/>
    <w:rsid w:val="002014F3"/>
    <w:rsid w:val="00202769"/>
    <w:rsid w:val="00202B44"/>
    <w:rsid w:val="00202C4D"/>
    <w:rsid w:val="002048ED"/>
    <w:rsid w:val="002052AD"/>
    <w:rsid w:val="002059C0"/>
    <w:rsid w:val="00205BB9"/>
    <w:rsid w:val="00206897"/>
    <w:rsid w:val="00206E3F"/>
    <w:rsid w:val="00207A26"/>
    <w:rsid w:val="00210F50"/>
    <w:rsid w:val="00214BF1"/>
    <w:rsid w:val="002160AC"/>
    <w:rsid w:val="00216392"/>
    <w:rsid w:val="00216DE9"/>
    <w:rsid w:val="00217074"/>
    <w:rsid w:val="00217841"/>
    <w:rsid w:val="00220783"/>
    <w:rsid w:val="00221403"/>
    <w:rsid w:val="002215B6"/>
    <w:rsid w:val="002223BF"/>
    <w:rsid w:val="002235DC"/>
    <w:rsid w:val="00225F9A"/>
    <w:rsid w:val="002269F6"/>
    <w:rsid w:val="00227C62"/>
    <w:rsid w:val="00231EF7"/>
    <w:rsid w:val="00232C95"/>
    <w:rsid w:val="00233771"/>
    <w:rsid w:val="00233C1C"/>
    <w:rsid w:val="00240DBC"/>
    <w:rsid w:val="002416AF"/>
    <w:rsid w:val="00241BE5"/>
    <w:rsid w:val="00242C71"/>
    <w:rsid w:val="00242DCB"/>
    <w:rsid w:val="00245D6C"/>
    <w:rsid w:val="00246EF5"/>
    <w:rsid w:val="0024735B"/>
    <w:rsid w:val="00247B45"/>
    <w:rsid w:val="00250088"/>
    <w:rsid w:val="00250DC6"/>
    <w:rsid w:val="00251FEC"/>
    <w:rsid w:val="00252588"/>
    <w:rsid w:val="00253367"/>
    <w:rsid w:val="00253FA9"/>
    <w:rsid w:val="0025582B"/>
    <w:rsid w:val="00257619"/>
    <w:rsid w:val="00261027"/>
    <w:rsid w:val="00261293"/>
    <w:rsid w:val="002613E6"/>
    <w:rsid w:val="00262A97"/>
    <w:rsid w:val="0026353E"/>
    <w:rsid w:val="00264F3B"/>
    <w:rsid w:val="002650C2"/>
    <w:rsid w:val="00265A0C"/>
    <w:rsid w:val="00265D02"/>
    <w:rsid w:val="0026650B"/>
    <w:rsid w:val="00267BD6"/>
    <w:rsid w:val="00272B29"/>
    <w:rsid w:val="00280A0D"/>
    <w:rsid w:val="00280D38"/>
    <w:rsid w:val="00283BB9"/>
    <w:rsid w:val="0028661B"/>
    <w:rsid w:val="00286DBF"/>
    <w:rsid w:val="00287876"/>
    <w:rsid w:val="002902F7"/>
    <w:rsid w:val="00290C10"/>
    <w:rsid w:val="002929A0"/>
    <w:rsid w:val="00292B59"/>
    <w:rsid w:val="00294FD2"/>
    <w:rsid w:val="00297626"/>
    <w:rsid w:val="002A2D19"/>
    <w:rsid w:val="002A3D96"/>
    <w:rsid w:val="002A444A"/>
    <w:rsid w:val="002A453E"/>
    <w:rsid w:val="002A5F3D"/>
    <w:rsid w:val="002A6FCC"/>
    <w:rsid w:val="002A76D9"/>
    <w:rsid w:val="002B17AF"/>
    <w:rsid w:val="002B2B3C"/>
    <w:rsid w:val="002B2B7E"/>
    <w:rsid w:val="002B71FF"/>
    <w:rsid w:val="002B746C"/>
    <w:rsid w:val="002C065E"/>
    <w:rsid w:val="002C0805"/>
    <w:rsid w:val="002C1E16"/>
    <w:rsid w:val="002C2B96"/>
    <w:rsid w:val="002C3984"/>
    <w:rsid w:val="002C3990"/>
    <w:rsid w:val="002C3F45"/>
    <w:rsid w:val="002C6634"/>
    <w:rsid w:val="002C747F"/>
    <w:rsid w:val="002C7E3D"/>
    <w:rsid w:val="002D25C4"/>
    <w:rsid w:val="002D279B"/>
    <w:rsid w:val="002D2CC2"/>
    <w:rsid w:val="002D4427"/>
    <w:rsid w:val="002D63CD"/>
    <w:rsid w:val="002D6476"/>
    <w:rsid w:val="002D7215"/>
    <w:rsid w:val="002E0E38"/>
    <w:rsid w:val="002E2039"/>
    <w:rsid w:val="002E24FE"/>
    <w:rsid w:val="002E5274"/>
    <w:rsid w:val="002E546A"/>
    <w:rsid w:val="002E5470"/>
    <w:rsid w:val="002E5695"/>
    <w:rsid w:val="002E6BFE"/>
    <w:rsid w:val="002F01A4"/>
    <w:rsid w:val="002F0319"/>
    <w:rsid w:val="002F09EB"/>
    <w:rsid w:val="002F5C21"/>
    <w:rsid w:val="002F66DA"/>
    <w:rsid w:val="002F6A36"/>
    <w:rsid w:val="002F7C56"/>
    <w:rsid w:val="003004E7"/>
    <w:rsid w:val="00301432"/>
    <w:rsid w:val="00302BD7"/>
    <w:rsid w:val="00303075"/>
    <w:rsid w:val="0030348B"/>
    <w:rsid w:val="00305797"/>
    <w:rsid w:val="00305ECF"/>
    <w:rsid w:val="00310283"/>
    <w:rsid w:val="00311D75"/>
    <w:rsid w:val="003125F5"/>
    <w:rsid w:val="00314189"/>
    <w:rsid w:val="003155BF"/>
    <w:rsid w:val="00316A83"/>
    <w:rsid w:val="00320D3A"/>
    <w:rsid w:val="0032111C"/>
    <w:rsid w:val="0032224C"/>
    <w:rsid w:val="00323982"/>
    <w:rsid w:val="003248E9"/>
    <w:rsid w:val="00324D55"/>
    <w:rsid w:val="003259ED"/>
    <w:rsid w:val="00325BCC"/>
    <w:rsid w:val="00325D9B"/>
    <w:rsid w:val="00332E1E"/>
    <w:rsid w:val="00336915"/>
    <w:rsid w:val="00337624"/>
    <w:rsid w:val="00340927"/>
    <w:rsid w:val="00341614"/>
    <w:rsid w:val="003426A0"/>
    <w:rsid w:val="003426B8"/>
    <w:rsid w:val="003430A7"/>
    <w:rsid w:val="003434C7"/>
    <w:rsid w:val="0034429C"/>
    <w:rsid w:val="00344851"/>
    <w:rsid w:val="00345678"/>
    <w:rsid w:val="0034618F"/>
    <w:rsid w:val="00346921"/>
    <w:rsid w:val="003512F2"/>
    <w:rsid w:val="0035291E"/>
    <w:rsid w:val="003548C2"/>
    <w:rsid w:val="0035572D"/>
    <w:rsid w:val="0036123F"/>
    <w:rsid w:val="0036280F"/>
    <w:rsid w:val="003651DC"/>
    <w:rsid w:val="00365AF5"/>
    <w:rsid w:val="00370E2A"/>
    <w:rsid w:val="00371FDC"/>
    <w:rsid w:val="00375ADA"/>
    <w:rsid w:val="003767D9"/>
    <w:rsid w:val="003828BB"/>
    <w:rsid w:val="003836B9"/>
    <w:rsid w:val="00383757"/>
    <w:rsid w:val="00385B85"/>
    <w:rsid w:val="00391196"/>
    <w:rsid w:val="00391E29"/>
    <w:rsid w:val="00392616"/>
    <w:rsid w:val="00392C03"/>
    <w:rsid w:val="00396235"/>
    <w:rsid w:val="003973FA"/>
    <w:rsid w:val="003A15BA"/>
    <w:rsid w:val="003A27EC"/>
    <w:rsid w:val="003A3CDA"/>
    <w:rsid w:val="003A4AB9"/>
    <w:rsid w:val="003A5650"/>
    <w:rsid w:val="003A5EA7"/>
    <w:rsid w:val="003A6C19"/>
    <w:rsid w:val="003A7D39"/>
    <w:rsid w:val="003A7EEA"/>
    <w:rsid w:val="003B06A3"/>
    <w:rsid w:val="003B4A10"/>
    <w:rsid w:val="003B5D8C"/>
    <w:rsid w:val="003B6154"/>
    <w:rsid w:val="003C1B21"/>
    <w:rsid w:val="003C22B8"/>
    <w:rsid w:val="003C2330"/>
    <w:rsid w:val="003C2D95"/>
    <w:rsid w:val="003C3CC3"/>
    <w:rsid w:val="003C75A4"/>
    <w:rsid w:val="003D134A"/>
    <w:rsid w:val="003D25F0"/>
    <w:rsid w:val="003D2D0B"/>
    <w:rsid w:val="003D377C"/>
    <w:rsid w:val="003D4CD1"/>
    <w:rsid w:val="003D75D2"/>
    <w:rsid w:val="003E0288"/>
    <w:rsid w:val="003E0B73"/>
    <w:rsid w:val="003E19A1"/>
    <w:rsid w:val="003E3305"/>
    <w:rsid w:val="003E339E"/>
    <w:rsid w:val="003E374C"/>
    <w:rsid w:val="003E3DE2"/>
    <w:rsid w:val="003E4F61"/>
    <w:rsid w:val="003E5DBF"/>
    <w:rsid w:val="003F2574"/>
    <w:rsid w:val="003F5DE6"/>
    <w:rsid w:val="003F69D7"/>
    <w:rsid w:val="004011E4"/>
    <w:rsid w:val="0040145C"/>
    <w:rsid w:val="004025A7"/>
    <w:rsid w:val="00403093"/>
    <w:rsid w:val="00405263"/>
    <w:rsid w:val="0040567B"/>
    <w:rsid w:val="00412CDA"/>
    <w:rsid w:val="00413F17"/>
    <w:rsid w:val="00416C66"/>
    <w:rsid w:val="00422459"/>
    <w:rsid w:val="0042257B"/>
    <w:rsid w:val="00423526"/>
    <w:rsid w:val="00425832"/>
    <w:rsid w:val="004301E8"/>
    <w:rsid w:val="00430347"/>
    <w:rsid w:val="00432F43"/>
    <w:rsid w:val="004372C3"/>
    <w:rsid w:val="004379D8"/>
    <w:rsid w:val="004407D3"/>
    <w:rsid w:val="004412AC"/>
    <w:rsid w:val="00442F9C"/>
    <w:rsid w:val="0044310C"/>
    <w:rsid w:val="00445671"/>
    <w:rsid w:val="00447BD5"/>
    <w:rsid w:val="0045061A"/>
    <w:rsid w:val="004531E1"/>
    <w:rsid w:val="00455349"/>
    <w:rsid w:val="004558C8"/>
    <w:rsid w:val="0045626E"/>
    <w:rsid w:val="00456B50"/>
    <w:rsid w:val="004570D1"/>
    <w:rsid w:val="00457A80"/>
    <w:rsid w:val="00460478"/>
    <w:rsid w:val="00461169"/>
    <w:rsid w:val="004615D3"/>
    <w:rsid w:val="00465DDE"/>
    <w:rsid w:val="00467335"/>
    <w:rsid w:val="00470771"/>
    <w:rsid w:val="00471962"/>
    <w:rsid w:val="00474845"/>
    <w:rsid w:val="00476D44"/>
    <w:rsid w:val="0047797E"/>
    <w:rsid w:val="004806B2"/>
    <w:rsid w:val="004809FB"/>
    <w:rsid w:val="004814FE"/>
    <w:rsid w:val="00482A1A"/>
    <w:rsid w:val="00482A98"/>
    <w:rsid w:val="00483D4B"/>
    <w:rsid w:val="00483FD6"/>
    <w:rsid w:val="0048470E"/>
    <w:rsid w:val="00486994"/>
    <w:rsid w:val="00492A09"/>
    <w:rsid w:val="00493ADA"/>
    <w:rsid w:val="004951C6"/>
    <w:rsid w:val="004A5020"/>
    <w:rsid w:val="004B58B4"/>
    <w:rsid w:val="004B6FDE"/>
    <w:rsid w:val="004C1A0E"/>
    <w:rsid w:val="004C1A20"/>
    <w:rsid w:val="004C5F05"/>
    <w:rsid w:val="004C694E"/>
    <w:rsid w:val="004C74D0"/>
    <w:rsid w:val="004C7501"/>
    <w:rsid w:val="004D0AD6"/>
    <w:rsid w:val="004D0F01"/>
    <w:rsid w:val="004D1CB1"/>
    <w:rsid w:val="004D1F77"/>
    <w:rsid w:val="004D27E2"/>
    <w:rsid w:val="004D423E"/>
    <w:rsid w:val="004D4951"/>
    <w:rsid w:val="004D6548"/>
    <w:rsid w:val="004E1E02"/>
    <w:rsid w:val="004E375D"/>
    <w:rsid w:val="004E398C"/>
    <w:rsid w:val="004E594A"/>
    <w:rsid w:val="004E5AD0"/>
    <w:rsid w:val="004F0901"/>
    <w:rsid w:val="004F4780"/>
    <w:rsid w:val="004F51C4"/>
    <w:rsid w:val="004F5929"/>
    <w:rsid w:val="004F5C35"/>
    <w:rsid w:val="00500533"/>
    <w:rsid w:val="00500603"/>
    <w:rsid w:val="00501C76"/>
    <w:rsid w:val="00501CB9"/>
    <w:rsid w:val="005035C6"/>
    <w:rsid w:val="00504F67"/>
    <w:rsid w:val="00505548"/>
    <w:rsid w:val="00506D8B"/>
    <w:rsid w:val="005106DC"/>
    <w:rsid w:val="0051134C"/>
    <w:rsid w:val="00512A69"/>
    <w:rsid w:val="0051771A"/>
    <w:rsid w:val="00517B52"/>
    <w:rsid w:val="00520893"/>
    <w:rsid w:val="00522B6B"/>
    <w:rsid w:val="00523FDF"/>
    <w:rsid w:val="00526BD3"/>
    <w:rsid w:val="0052733E"/>
    <w:rsid w:val="00527B8F"/>
    <w:rsid w:val="00530528"/>
    <w:rsid w:val="00531FB1"/>
    <w:rsid w:val="0053327E"/>
    <w:rsid w:val="0053470A"/>
    <w:rsid w:val="005349DD"/>
    <w:rsid w:val="0053506D"/>
    <w:rsid w:val="0053568D"/>
    <w:rsid w:val="00537214"/>
    <w:rsid w:val="00537413"/>
    <w:rsid w:val="005378C2"/>
    <w:rsid w:val="00537988"/>
    <w:rsid w:val="005414CC"/>
    <w:rsid w:val="00542607"/>
    <w:rsid w:val="005431B7"/>
    <w:rsid w:val="00543A32"/>
    <w:rsid w:val="00552B5F"/>
    <w:rsid w:val="0056162B"/>
    <w:rsid w:val="0056650B"/>
    <w:rsid w:val="00571086"/>
    <w:rsid w:val="00575724"/>
    <w:rsid w:val="00576A1B"/>
    <w:rsid w:val="00577324"/>
    <w:rsid w:val="005804B1"/>
    <w:rsid w:val="00581CC9"/>
    <w:rsid w:val="00583EB2"/>
    <w:rsid w:val="00592014"/>
    <w:rsid w:val="005939BB"/>
    <w:rsid w:val="00593C2E"/>
    <w:rsid w:val="0059440C"/>
    <w:rsid w:val="005954EB"/>
    <w:rsid w:val="00595672"/>
    <w:rsid w:val="00597042"/>
    <w:rsid w:val="00597543"/>
    <w:rsid w:val="005A04C4"/>
    <w:rsid w:val="005A1448"/>
    <w:rsid w:val="005A259B"/>
    <w:rsid w:val="005A3A72"/>
    <w:rsid w:val="005A6A44"/>
    <w:rsid w:val="005A6CE0"/>
    <w:rsid w:val="005B1638"/>
    <w:rsid w:val="005B2781"/>
    <w:rsid w:val="005B3341"/>
    <w:rsid w:val="005B3FA7"/>
    <w:rsid w:val="005B48C7"/>
    <w:rsid w:val="005B77D4"/>
    <w:rsid w:val="005B7CF1"/>
    <w:rsid w:val="005B7EC9"/>
    <w:rsid w:val="005C1E2E"/>
    <w:rsid w:val="005C3201"/>
    <w:rsid w:val="005D0008"/>
    <w:rsid w:val="005D00BC"/>
    <w:rsid w:val="005D0FD2"/>
    <w:rsid w:val="005D12DD"/>
    <w:rsid w:val="005D1E10"/>
    <w:rsid w:val="005D3BDC"/>
    <w:rsid w:val="005D5934"/>
    <w:rsid w:val="005D6216"/>
    <w:rsid w:val="005E27C3"/>
    <w:rsid w:val="005E3C0F"/>
    <w:rsid w:val="005E5B7F"/>
    <w:rsid w:val="005E768C"/>
    <w:rsid w:val="005F185D"/>
    <w:rsid w:val="005F533D"/>
    <w:rsid w:val="005F53CC"/>
    <w:rsid w:val="005F71C1"/>
    <w:rsid w:val="00603F67"/>
    <w:rsid w:val="00604CC6"/>
    <w:rsid w:val="00607721"/>
    <w:rsid w:val="00607D0D"/>
    <w:rsid w:val="00613863"/>
    <w:rsid w:val="00613DE5"/>
    <w:rsid w:val="00614A2A"/>
    <w:rsid w:val="006150A4"/>
    <w:rsid w:val="00617833"/>
    <w:rsid w:val="00620534"/>
    <w:rsid w:val="006223D2"/>
    <w:rsid w:val="0062264A"/>
    <w:rsid w:val="00623A5D"/>
    <w:rsid w:val="00623C63"/>
    <w:rsid w:val="00624D69"/>
    <w:rsid w:val="00626573"/>
    <w:rsid w:val="00627F78"/>
    <w:rsid w:val="006311D5"/>
    <w:rsid w:val="00631E3F"/>
    <w:rsid w:val="0063319E"/>
    <w:rsid w:val="0063336F"/>
    <w:rsid w:val="00635C48"/>
    <w:rsid w:val="00641E8B"/>
    <w:rsid w:val="00643363"/>
    <w:rsid w:val="00645584"/>
    <w:rsid w:val="0064741F"/>
    <w:rsid w:val="00651551"/>
    <w:rsid w:val="00651A2D"/>
    <w:rsid w:val="006528EE"/>
    <w:rsid w:val="0065326F"/>
    <w:rsid w:val="006550CC"/>
    <w:rsid w:val="0065777F"/>
    <w:rsid w:val="0066002B"/>
    <w:rsid w:val="00661215"/>
    <w:rsid w:val="00661AA7"/>
    <w:rsid w:val="00665B00"/>
    <w:rsid w:val="006662CC"/>
    <w:rsid w:val="00666628"/>
    <w:rsid w:val="006674F3"/>
    <w:rsid w:val="00670E3C"/>
    <w:rsid w:val="00672DBC"/>
    <w:rsid w:val="00673100"/>
    <w:rsid w:val="0067432C"/>
    <w:rsid w:val="0067494F"/>
    <w:rsid w:val="00674B52"/>
    <w:rsid w:val="0067580E"/>
    <w:rsid w:val="00677EFF"/>
    <w:rsid w:val="0068198D"/>
    <w:rsid w:val="00681B15"/>
    <w:rsid w:val="00681D1B"/>
    <w:rsid w:val="00683EF8"/>
    <w:rsid w:val="00685BE7"/>
    <w:rsid w:val="0069264E"/>
    <w:rsid w:val="0069447F"/>
    <w:rsid w:val="00695590"/>
    <w:rsid w:val="00696051"/>
    <w:rsid w:val="0069663A"/>
    <w:rsid w:val="00696CF9"/>
    <w:rsid w:val="006A0DA4"/>
    <w:rsid w:val="006A223A"/>
    <w:rsid w:val="006A35DB"/>
    <w:rsid w:val="006A3F00"/>
    <w:rsid w:val="006A4345"/>
    <w:rsid w:val="006A5DA4"/>
    <w:rsid w:val="006A6B97"/>
    <w:rsid w:val="006B1085"/>
    <w:rsid w:val="006B1C26"/>
    <w:rsid w:val="006B1EE2"/>
    <w:rsid w:val="006B221E"/>
    <w:rsid w:val="006B5619"/>
    <w:rsid w:val="006B5BDD"/>
    <w:rsid w:val="006B6626"/>
    <w:rsid w:val="006B6CDB"/>
    <w:rsid w:val="006C3A99"/>
    <w:rsid w:val="006C499C"/>
    <w:rsid w:val="006C4D04"/>
    <w:rsid w:val="006C6008"/>
    <w:rsid w:val="006C7884"/>
    <w:rsid w:val="006D060F"/>
    <w:rsid w:val="006D39ED"/>
    <w:rsid w:val="006D402F"/>
    <w:rsid w:val="006D5616"/>
    <w:rsid w:val="006D63F9"/>
    <w:rsid w:val="006D7D1E"/>
    <w:rsid w:val="006E6E1C"/>
    <w:rsid w:val="006E7DB5"/>
    <w:rsid w:val="006F0633"/>
    <w:rsid w:val="006F0AEC"/>
    <w:rsid w:val="006F0EB0"/>
    <w:rsid w:val="006F1FF3"/>
    <w:rsid w:val="006F20E2"/>
    <w:rsid w:val="006F2AF3"/>
    <w:rsid w:val="006F35AC"/>
    <w:rsid w:val="006F3ABB"/>
    <w:rsid w:val="006F57F0"/>
    <w:rsid w:val="006F5C9F"/>
    <w:rsid w:val="00700303"/>
    <w:rsid w:val="00701BB4"/>
    <w:rsid w:val="00701BE2"/>
    <w:rsid w:val="00702F07"/>
    <w:rsid w:val="00703237"/>
    <w:rsid w:val="007051ED"/>
    <w:rsid w:val="00707EF8"/>
    <w:rsid w:val="0071130C"/>
    <w:rsid w:val="0071637B"/>
    <w:rsid w:val="00720289"/>
    <w:rsid w:val="007211C9"/>
    <w:rsid w:val="00721899"/>
    <w:rsid w:val="007218ED"/>
    <w:rsid w:val="00722032"/>
    <w:rsid w:val="00723A1C"/>
    <w:rsid w:val="00723BB8"/>
    <w:rsid w:val="00723C28"/>
    <w:rsid w:val="0072484A"/>
    <w:rsid w:val="00724E38"/>
    <w:rsid w:val="00732508"/>
    <w:rsid w:val="00734118"/>
    <w:rsid w:val="00735234"/>
    <w:rsid w:val="0073593C"/>
    <w:rsid w:val="0074002F"/>
    <w:rsid w:val="007411A7"/>
    <w:rsid w:val="00742DD7"/>
    <w:rsid w:val="00742F4D"/>
    <w:rsid w:val="0074336E"/>
    <w:rsid w:val="00743371"/>
    <w:rsid w:val="0074364F"/>
    <w:rsid w:val="00743836"/>
    <w:rsid w:val="007453C7"/>
    <w:rsid w:val="00747CC3"/>
    <w:rsid w:val="00750B9B"/>
    <w:rsid w:val="007513C5"/>
    <w:rsid w:val="007514F5"/>
    <w:rsid w:val="0075367B"/>
    <w:rsid w:val="007551F2"/>
    <w:rsid w:val="00762037"/>
    <w:rsid w:val="00763F70"/>
    <w:rsid w:val="00764A38"/>
    <w:rsid w:val="00765B21"/>
    <w:rsid w:val="00765ED5"/>
    <w:rsid w:val="0076780C"/>
    <w:rsid w:val="00772A74"/>
    <w:rsid w:val="0077315F"/>
    <w:rsid w:val="00775671"/>
    <w:rsid w:val="00775D24"/>
    <w:rsid w:val="0077626D"/>
    <w:rsid w:val="0078047C"/>
    <w:rsid w:val="0078052F"/>
    <w:rsid w:val="00784937"/>
    <w:rsid w:val="00785D88"/>
    <w:rsid w:val="00787ED6"/>
    <w:rsid w:val="0079118A"/>
    <w:rsid w:val="00791858"/>
    <w:rsid w:val="00791AE1"/>
    <w:rsid w:val="00794048"/>
    <w:rsid w:val="007950E0"/>
    <w:rsid w:val="0079579F"/>
    <w:rsid w:val="007A316C"/>
    <w:rsid w:val="007A4D72"/>
    <w:rsid w:val="007A7D49"/>
    <w:rsid w:val="007B0226"/>
    <w:rsid w:val="007B14FB"/>
    <w:rsid w:val="007B2239"/>
    <w:rsid w:val="007B4FB7"/>
    <w:rsid w:val="007B529D"/>
    <w:rsid w:val="007C1504"/>
    <w:rsid w:val="007C2070"/>
    <w:rsid w:val="007C44D5"/>
    <w:rsid w:val="007C6DD6"/>
    <w:rsid w:val="007C7155"/>
    <w:rsid w:val="007D2908"/>
    <w:rsid w:val="007D3CB5"/>
    <w:rsid w:val="007D5918"/>
    <w:rsid w:val="007E568B"/>
    <w:rsid w:val="007F0349"/>
    <w:rsid w:val="007F38A2"/>
    <w:rsid w:val="007F59B9"/>
    <w:rsid w:val="007F6BDC"/>
    <w:rsid w:val="007F7097"/>
    <w:rsid w:val="00803709"/>
    <w:rsid w:val="00804E5D"/>
    <w:rsid w:val="0080554A"/>
    <w:rsid w:val="00806229"/>
    <w:rsid w:val="0080648C"/>
    <w:rsid w:val="00810EB1"/>
    <w:rsid w:val="00811252"/>
    <w:rsid w:val="00812021"/>
    <w:rsid w:val="00812215"/>
    <w:rsid w:val="0081383E"/>
    <w:rsid w:val="00814462"/>
    <w:rsid w:val="00815713"/>
    <w:rsid w:val="00816A75"/>
    <w:rsid w:val="00817688"/>
    <w:rsid w:val="00820151"/>
    <w:rsid w:val="00822959"/>
    <w:rsid w:val="00822BED"/>
    <w:rsid w:val="00824B5E"/>
    <w:rsid w:val="00825C28"/>
    <w:rsid w:val="00827BD2"/>
    <w:rsid w:val="00827C78"/>
    <w:rsid w:val="008304D7"/>
    <w:rsid w:val="0083128C"/>
    <w:rsid w:val="00832AF2"/>
    <w:rsid w:val="0083344B"/>
    <w:rsid w:val="0083458F"/>
    <w:rsid w:val="00835706"/>
    <w:rsid w:val="00837237"/>
    <w:rsid w:val="008375E8"/>
    <w:rsid w:val="00840322"/>
    <w:rsid w:val="0084048F"/>
    <w:rsid w:val="008405B4"/>
    <w:rsid w:val="00840F18"/>
    <w:rsid w:val="00847BB1"/>
    <w:rsid w:val="008501AA"/>
    <w:rsid w:val="0085202B"/>
    <w:rsid w:val="00852DA3"/>
    <w:rsid w:val="00853BFD"/>
    <w:rsid w:val="00854FB6"/>
    <w:rsid w:val="00857BDB"/>
    <w:rsid w:val="00860F25"/>
    <w:rsid w:val="00862FFB"/>
    <w:rsid w:val="00863A1A"/>
    <w:rsid w:val="00863F09"/>
    <w:rsid w:val="00864F1A"/>
    <w:rsid w:val="0086672F"/>
    <w:rsid w:val="0086743E"/>
    <w:rsid w:val="008715FB"/>
    <w:rsid w:val="008741FC"/>
    <w:rsid w:val="00874FE2"/>
    <w:rsid w:val="0087566E"/>
    <w:rsid w:val="00875C2D"/>
    <w:rsid w:val="0087753B"/>
    <w:rsid w:val="00880E2C"/>
    <w:rsid w:val="00881D7C"/>
    <w:rsid w:val="00885510"/>
    <w:rsid w:val="00891FC9"/>
    <w:rsid w:val="00892EA6"/>
    <w:rsid w:val="008957A7"/>
    <w:rsid w:val="00895E35"/>
    <w:rsid w:val="008962BD"/>
    <w:rsid w:val="00897A2C"/>
    <w:rsid w:val="00897A84"/>
    <w:rsid w:val="008A16D9"/>
    <w:rsid w:val="008A277D"/>
    <w:rsid w:val="008A2DE9"/>
    <w:rsid w:val="008A4329"/>
    <w:rsid w:val="008B07B3"/>
    <w:rsid w:val="008B1398"/>
    <w:rsid w:val="008B4432"/>
    <w:rsid w:val="008B63E6"/>
    <w:rsid w:val="008B6D60"/>
    <w:rsid w:val="008C0626"/>
    <w:rsid w:val="008C0AC5"/>
    <w:rsid w:val="008C1C52"/>
    <w:rsid w:val="008C2663"/>
    <w:rsid w:val="008C2F66"/>
    <w:rsid w:val="008C31DF"/>
    <w:rsid w:val="008C3E1B"/>
    <w:rsid w:val="008C469F"/>
    <w:rsid w:val="008C630F"/>
    <w:rsid w:val="008C770B"/>
    <w:rsid w:val="008D07BE"/>
    <w:rsid w:val="008D170D"/>
    <w:rsid w:val="008D5F10"/>
    <w:rsid w:val="008D5F41"/>
    <w:rsid w:val="008D7FA1"/>
    <w:rsid w:val="008E34FD"/>
    <w:rsid w:val="008E3594"/>
    <w:rsid w:val="008E5BB5"/>
    <w:rsid w:val="008E79AE"/>
    <w:rsid w:val="008F4BAD"/>
    <w:rsid w:val="008F5066"/>
    <w:rsid w:val="00901B57"/>
    <w:rsid w:val="00901C49"/>
    <w:rsid w:val="009049C5"/>
    <w:rsid w:val="0090538D"/>
    <w:rsid w:val="00907ABB"/>
    <w:rsid w:val="009119F7"/>
    <w:rsid w:val="009130B5"/>
    <w:rsid w:val="009140CF"/>
    <w:rsid w:val="009140DB"/>
    <w:rsid w:val="009151EB"/>
    <w:rsid w:val="00915C1D"/>
    <w:rsid w:val="00917774"/>
    <w:rsid w:val="00920B1C"/>
    <w:rsid w:val="00920E6C"/>
    <w:rsid w:val="0092175E"/>
    <w:rsid w:val="0092227E"/>
    <w:rsid w:val="00925EA5"/>
    <w:rsid w:val="009317AB"/>
    <w:rsid w:val="00931D31"/>
    <w:rsid w:val="009322CC"/>
    <w:rsid w:val="009337A5"/>
    <w:rsid w:val="00933F77"/>
    <w:rsid w:val="0093475F"/>
    <w:rsid w:val="00936C14"/>
    <w:rsid w:val="00937961"/>
    <w:rsid w:val="00937CB6"/>
    <w:rsid w:val="0094196C"/>
    <w:rsid w:val="0094312E"/>
    <w:rsid w:val="0094416D"/>
    <w:rsid w:val="00952338"/>
    <w:rsid w:val="00952525"/>
    <w:rsid w:val="00952F60"/>
    <w:rsid w:val="00955FFC"/>
    <w:rsid w:val="009569C1"/>
    <w:rsid w:val="00956E43"/>
    <w:rsid w:val="00957704"/>
    <w:rsid w:val="00961EE0"/>
    <w:rsid w:val="00962232"/>
    <w:rsid w:val="00966D96"/>
    <w:rsid w:val="00967007"/>
    <w:rsid w:val="0096770C"/>
    <w:rsid w:val="00967C29"/>
    <w:rsid w:val="00974F99"/>
    <w:rsid w:val="009759B7"/>
    <w:rsid w:val="00975B7A"/>
    <w:rsid w:val="00981DF9"/>
    <w:rsid w:val="0098229C"/>
    <w:rsid w:val="00982950"/>
    <w:rsid w:val="00985BF5"/>
    <w:rsid w:val="009866D6"/>
    <w:rsid w:val="00995B13"/>
    <w:rsid w:val="00995D15"/>
    <w:rsid w:val="009A1FF6"/>
    <w:rsid w:val="009A39C0"/>
    <w:rsid w:val="009A3EEB"/>
    <w:rsid w:val="009A46DC"/>
    <w:rsid w:val="009A4D2B"/>
    <w:rsid w:val="009A63A3"/>
    <w:rsid w:val="009A66EF"/>
    <w:rsid w:val="009A69FA"/>
    <w:rsid w:val="009A7320"/>
    <w:rsid w:val="009B0935"/>
    <w:rsid w:val="009B2177"/>
    <w:rsid w:val="009B27F9"/>
    <w:rsid w:val="009B38CA"/>
    <w:rsid w:val="009B4E66"/>
    <w:rsid w:val="009B5DE2"/>
    <w:rsid w:val="009B6D7E"/>
    <w:rsid w:val="009C3B43"/>
    <w:rsid w:val="009C4F00"/>
    <w:rsid w:val="009C568C"/>
    <w:rsid w:val="009D0043"/>
    <w:rsid w:val="009D04E7"/>
    <w:rsid w:val="009D0943"/>
    <w:rsid w:val="009D0DA6"/>
    <w:rsid w:val="009D1B1C"/>
    <w:rsid w:val="009D22B5"/>
    <w:rsid w:val="009D34AD"/>
    <w:rsid w:val="009D3F9D"/>
    <w:rsid w:val="009D5C21"/>
    <w:rsid w:val="009D7195"/>
    <w:rsid w:val="009E0CCA"/>
    <w:rsid w:val="009E1E2D"/>
    <w:rsid w:val="009E2B53"/>
    <w:rsid w:val="009E3C76"/>
    <w:rsid w:val="009E41D8"/>
    <w:rsid w:val="009E5C47"/>
    <w:rsid w:val="009E5DF9"/>
    <w:rsid w:val="009E62D1"/>
    <w:rsid w:val="009E730E"/>
    <w:rsid w:val="009E74DE"/>
    <w:rsid w:val="009F0AE2"/>
    <w:rsid w:val="009F2331"/>
    <w:rsid w:val="009F57D5"/>
    <w:rsid w:val="009F6447"/>
    <w:rsid w:val="009F68D7"/>
    <w:rsid w:val="00A01F8F"/>
    <w:rsid w:val="00A025A4"/>
    <w:rsid w:val="00A079D9"/>
    <w:rsid w:val="00A104D5"/>
    <w:rsid w:val="00A10C51"/>
    <w:rsid w:val="00A120D8"/>
    <w:rsid w:val="00A12C28"/>
    <w:rsid w:val="00A143C8"/>
    <w:rsid w:val="00A1465B"/>
    <w:rsid w:val="00A16552"/>
    <w:rsid w:val="00A2470D"/>
    <w:rsid w:val="00A30C38"/>
    <w:rsid w:val="00A31A36"/>
    <w:rsid w:val="00A32117"/>
    <w:rsid w:val="00A32B8F"/>
    <w:rsid w:val="00A36065"/>
    <w:rsid w:val="00A361D5"/>
    <w:rsid w:val="00A37265"/>
    <w:rsid w:val="00A3735B"/>
    <w:rsid w:val="00A37EB3"/>
    <w:rsid w:val="00A400AA"/>
    <w:rsid w:val="00A41B14"/>
    <w:rsid w:val="00A42B6B"/>
    <w:rsid w:val="00A432DC"/>
    <w:rsid w:val="00A447DF"/>
    <w:rsid w:val="00A44F51"/>
    <w:rsid w:val="00A45709"/>
    <w:rsid w:val="00A45DFF"/>
    <w:rsid w:val="00A46752"/>
    <w:rsid w:val="00A46881"/>
    <w:rsid w:val="00A50085"/>
    <w:rsid w:val="00A50F2C"/>
    <w:rsid w:val="00A510F5"/>
    <w:rsid w:val="00A51127"/>
    <w:rsid w:val="00A51685"/>
    <w:rsid w:val="00A51A6D"/>
    <w:rsid w:val="00A523B0"/>
    <w:rsid w:val="00A526E3"/>
    <w:rsid w:val="00A530C5"/>
    <w:rsid w:val="00A54A6E"/>
    <w:rsid w:val="00A57D4B"/>
    <w:rsid w:val="00A61597"/>
    <w:rsid w:val="00A61EF4"/>
    <w:rsid w:val="00A64E50"/>
    <w:rsid w:val="00A659EB"/>
    <w:rsid w:val="00A6655C"/>
    <w:rsid w:val="00A67196"/>
    <w:rsid w:val="00A703A9"/>
    <w:rsid w:val="00A70B5E"/>
    <w:rsid w:val="00A70FBD"/>
    <w:rsid w:val="00A72224"/>
    <w:rsid w:val="00A72F3F"/>
    <w:rsid w:val="00A73537"/>
    <w:rsid w:val="00A7667C"/>
    <w:rsid w:val="00A76D39"/>
    <w:rsid w:val="00A7746B"/>
    <w:rsid w:val="00A77F3F"/>
    <w:rsid w:val="00A80844"/>
    <w:rsid w:val="00A80A29"/>
    <w:rsid w:val="00A81070"/>
    <w:rsid w:val="00A81C54"/>
    <w:rsid w:val="00A84439"/>
    <w:rsid w:val="00A851FF"/>
    <w:rsid w:val="00A860EF"/>
    <w:rsid w:val="00A861D8"/>
    <w:rsid w:val="00A907F2"/>
    <w:rsid w:val="00A92BEA"/>
    <w:rsid w:val="00A9550E"/>
    <w:rsid w:val="00A96A8A"/>
    <w:rsid w:val="00A976AC"/>
    <w:rsid w:val="00AA01EA"/>
    <w:rsid w:val="00AA0702"/>
    <w:rsid w:val="00AA2796"/>
    <w:rsid w:val="00AA387F"/>
    <w:rsid w:val="00AA696C"/>
    <w:rsid w:val="00AB030E"/>
    <w:rsid w:val="00AB0AD0"/>
    <w:rsid w:val="00AB4390"/>
    <w:rsid w:val="00AB68E9"/>
    <w:rsid w:val="00AB6A0F"/>
    <w:rsid w:val="00AC081B"/>
    <w:rsid w:val="00AC1CD1"/>
    <w:rsid w:val="00AC2233"/>
    <w:rsid w:val="00AC26A0"/>
    <w:rsid w:val="00AC3F5E"/>
    <w:rsid w:val="00AC60C6"/>
    <w:rsid w:val="00AD1F7B"/>
    <w:rsid w:val="00AD323E"/>
    <w:rsid w:val="00AD51AF"/>
    <w:rsid w:val="00AD613B"/>
    <w:rsid w:val="00AD6839"/>
    <w:rsid w:val="00AD6AB7"/>
    <w:rsid w:val="00AE04B8"/>
    <w:rsid w:val="00AE2B96"/>
    <w:rsid w:val="00AE34F7"/>
    <w:rsid w:val="00AE3EE8"/>
    <w:rsid w:val="00AF14FF"/>
    <w:rsid w:val="00AF16F0"/>
    <w:rsid w:val="00AF2957"/>
    <w:rsid w:val="00AF3D5C"/>
    <w:rsid w:val="00AF4EE4"/>
    <w:rsid w:val="00AF58EB"/>
    <w:rsid w:val="00B013E1"/>
    <w:rsid w:val="00B03010"/>
    <w:rsid w:val="00B0434F"/>
    <w:rsid w:val="00B05171"/>
    <w:rsid w:val="00B0536F"/>
    <w:rsid w:val="00B05512"/>
    <w:rsid w:val="00B05D60"/>
    <w:rsid w:val="00B07164"/>
    <w:rsid w:val="00B07527"/>
    <w:rsid w:val="00B1012E"/>
    <w:rsid w:val="00B107AB"/>
    <w:rsid w:val="00B136BE"/>
    <w:rsid w:val="00B158CE"/>
    <w:rsid w:val="00B15E79"/>
    <w:rsid w:val="00B160F8"/>
    <w:rsid w:val="00B16B45"/>
    <w:rsid w:val="00B17596"/>
    <w:rsid w:val="00B17DB1"/>
    <w:rsid w:val="00B17F54"/>
    <w:rsid w:val="00B21B09"/>
    <w:rsid w:val="00B25126"/>
    <w:rsid w:val="00B25E52"/>
    <w:rsid w:val="00B2679B"/>
    <w:rsid w:val="00B26A8E"/>
    <w:rsid w:val="00B26F0E"/>
    <w:rsid w:val="00B26F11"/>
    <w:rsid w:val="00B3175C"/>
    <w:rsid w:val="00B3192B"/>
    <w:rsid w:val="00B319B7"/>
    <w:rsid w:val="00B32CC5"/>
    <w:rsid w:val="00B3415C"/>
    <w:rsid w:val="00B344DE"/>
    <w:rsid w:val="00B348D3"/>
    <w:rsid w:val="00B3714F"/>
    <w:rsid w:val="00B4057D"/>
    <w:rsid w:val="00B41018"/>
    <w:rsid w:val="00B41C95"/>
    <w:rsid w:val="00B4309C"/>
    <w:rsid w:val="00B431E7"/>
    <w:rsid w:val="00B43363"/>
    <w:rsid w:val="00B45A0F"/>
    <w:rsid w:val="00B4630E"/>
    <w:rsid w:val="00B475BB"/>
    <w:rsid w:val="00B5109D"/>
    <w:rsid w:val="00B51EE1"/>
    <w:rsid w:val="00B52693"/>
    <w:rsid w:val="00B52BB8"/>
    <w:rsid w:val="00B54447"/>
    <w:rsid w:val="00B54C3C"/>
    <w:rsid w:val="00B555AE"/>
    <w:rsid w:val="00B56572"/>
    <w:rsid w:val="00B56EAB"/>
    <w:rsid w:val="00B61D8D"/>
    <w:rsid w:val="00B62485"/>
    <w:rsid w:val="00B6358E"/>
    <w:rsid w:val="00B63AB4"/>
    <w:rsid w:val="00B64AEE"/>
    <w:rsid w:val="00B651DB"/>
    <w:rsid w:val="00B66036"/>
    <w:rsid w:val="00B70894"/>
    <w:rsid w:val="00B741F7"/>
    <w:rsid w:val="00B74D96"/>
    <w:rsid w:val="00B74EC4"/>
    <w:rsid w:val="00B76412"/>
    <w:rsid w:val="00B8389B"/>
    <w:rsid w:val="00B8457C"/>
    <w:rsid w:val="00B90E21"/>
    <w:rsid w:val="00B9158B"/>
    <w:rsid w:val="00B91613"/>
    <w:rsid w:val="00B92E51"/>
    <w:rsid w:val="00B93BD9"/>
    <w:rsid w:val="00B951D0"/>
    <w:rsid w:val="00B95799"/>
    <w:rsid w:val="00B95E0D"/>
    <w:rsid w:val="00B97FBA"/>
    <w:rsid w:val="00BA272C"/>
    <w:rsid w:val="00BA283B"/>
    <w:rsid w:val="00BA54B7"/>
    <w:rsid w:val="00BA5F40"/>
    <w:rsid w:val="00BA7C3F"/>
    <w:rsid w:val="00BB0762"/>
    <w:rsid w:val="00BB68A3"/>
    <w:rsid w:val="00BC03CF"/>
    <w:rsid w:val="00BC0D8C"/>
    <w:rsid w:val="00BC431E"/>
    <w:rsid w:val="00BC73FF"/>
    <w:rsid w:val="00BD1D8D"/>
    <w:rsid w:val="00BD2F13"/>
    <w:rsid w:val="00BD5BE4"/>
    <w:rsid w:val="00BD6C2A"/>
    <w:rsid w:val="00BD6E66"/>
    <w:rsid w:val="00BD6E88"/>
    <w:rsid w:val="00BD744E"/>
    <w:rsid w:val="00BE47F6"/>
    <w:rsid w:val="00BE5912"/>
    <w:rsid w:val="00BF0CDC"/>
    <w:rsid w:val="00BF318B"/>
    <w:rsid w:val="00BF3A53"/>
    <w:rsid w:val="00BF6077"/>
    <w:rsid w:val="00BF6A5B"/>
    <w:rsid w:val="00BF7138"/>
    <w:rsid w:val="00BF7EF2"/>
    <w:rsid w:val="00C069DD"/>
    <w:rsid w:val="00C070FF"/>
    <w:rsid w:val="00C07B22"/>
    <w:rsid w:val="00C07FCF"/>
    <w:rsid w:val="00C10078"/>
    <w:rsid w:val="00C13FB3"/>
    <w:rsid w:val="00C15762"/>
    <w:rsid w:val="00C165DD"/>
    <w:rsid w:val="00C17412"/>
    <w:rsid w:val="00C21140"/>
    <w:rsid w:val="00C2229C"/>
    <w:rsid w:val="00C22DB9"/>
    <w:rsid w:val="00C23945"/>
    <w:rsid w:val="00C3135B"/>
    <w:rsid w:val="00C313A3"/>
    <w:rsid w:val="00C31508"/>
    <w:rsid w:val="00C32954"/>
    <w:rsid w:val="00C33CDE"/>
    <w:rsid w:val="00C4207B"/>
    <w:rsid w:val="00C42754"/>
    <w:rsid w:val="00C43135"/>
    <w:rsid w:val="00C43BFB"/>
    <w:rsid w:val="00C44051"/>
    <w:rsid w:val="00C505D1"/>
    <w:rsid w:val="00C50E75"/>
    <w:rsid w:val="00C517C8"/>
    <w:rsid w:val="00C52759"/>
    <w:rsid w:val="00C533F8"/>
    <w:rsid w:val="00C53F64"/>
    <w:rsid w:val="00C6172D"/>
    <w:rsid w:val="00C64A8E"/>
    <w:rsid w:val="00C65B35"/>
    <w:rsid w:val="00C65C8A"/>
    <w:rsid w:val="00C65F7F"/>
    <w:rsid w:val="00C660C3"/>
    <w:rsid w:val="00C666C8"/>
    <w:rsid w:val="00C66B33"/>
    <w:rsid w:val="00C67453"/>
    <w:rsid w:val="00C72ADE"/>
    <w:rsid w:val="00C73F48"/>
    <w:rsid w:val="00C743D2"/>
    <w:rsid w:val="00C75083"/>
    <w:rsid w:val="00C76BBA"/>
    <w:rsid w:val="00C8019F"/>
    <w:rsid w:val="00C813C9"/>
    <w:rsid w:val="00C841F1"/>
    <w:rsid w:val="00C849B6"/>
    <w:rsid w:val="00C85831"/>
    <w:rsid w:val="00C87645"/>
    <w:rsid w:val="00C90B4F"/>
    <w:rsid w:val="00C9131D"/>
    <w:rsid w:val="00C92575"/>
    <w:rsid w:val="00C9420E"/>
    <w:rsid w:val="00C94671"/>
    <w:rsid w:val="00C965FD"/>
    <w:rsid w:val="00CA14B2"/>
    <w:rsid w:val="00CA2517"/>
    <w:rsid w:val="00CA2AAE"/>
    <w:rsid w:val="00CA504E"/>
    <w:rsid w:val="00CB01ED"/>
    <w:rsid w:val="00CB0DC0"/>
    <w:rsid w:val="00CB2D2A"/>
    <w:rsid w:val="00CB2DA0"/>
    <w:rsid w:val="00CB4F13"/>
    <w:rsid w:val="00CC1062"/>
    <w:rsid w:val="00CC115F"/>
    <w:rsid w:val="00CC3399"/>
    <w:rsid w:val="00CC3C6D"/>
    <w:rsid w:val="00CC3D53"/>
    <w:rsid w:val="00CC4EF9"/>
    <w:rsid w:val="00CD3D7E"/>
    <w:rsid w:val="00CD4EB6"/>
    <w:rsid w:val="00CD713B"/>
    <w:rsid w:val="00CE15F2"/>
    <w:rsid w:val="00CE16DC"/>
    <w:rsid w:val="00CE17EA"/>
    <w:rsid w:val="00CE1C12"/>
    <w:rsid w:val="00CF3E03"/>
    <w:rsid w:val="00CF5B29"/>
    <w:rsid w:val="00D00354"/>
    <w:rsid w:val="00D00C9D"/>
    <w:rsid w:val="00D00F35"/>
    <w:rsid w:val="00D01B2E"/>
    <w:rsid w:val="00D02148"/>
    <w:rsid w:val="00D02CE7"/>
    <w:rsid w:val="00D03732"/>
    <w:rsid w:val="00D065D8"/>
    <w:rsid w:val="00D0786D"/>
    <w:rsid w:val="00D07F92"/>
    <w:rsid w:val="00D11BAB"/>
    <w:rsid w:val="00D14C2B"/>
    <w:rsid w:val="00D20776"/>
    <w:rsid w:val="00D22774"/>
    <w:rsid w:val="00D2461E"/>
    <w:rsid w:val="00D24A0B"/>
    <w:rsid w:val="00D279C4"/>
    <w:rsid w:val="00D31A0B"/>
    <w:rsid w:val="00D4062B"/>
    <w:rsid w:val="00D41658"/>
    <w:rsid w:val="00D43E41"/>
    <w:rsid w:val="00D4624D"/>
    <w:rsid w:val="00D47CF1"/>
    <w:rsid w:val="00D504E1"/>
    <w:rsid w:val="00D53B45"/>
    <w:rsid w:val="00D54468"/>
    <w:rsid w:val="00D56D2D"/>
    <w:rsid w:val="00D57423"/>
    <w:rsid w:val="00D57636"/>
    <w:rsid w:val="00D625BA"/>
    <w:rsid w:val="00D62ABE"/>
    <w:rsid w:val="00D64236"/>
    <w:rsid w:val="00D652A8"/>
    <w:rsid w:val="00D67710"/>
    <w:rsid w:val="00D67871"/>
    <w:rsid w:val="00D72374"/>
    <w:rsid w:val="00D758F5"/>
    <w:rsid w:val="00D83939"/>
    <w:rsid w:val="00D8413C"/>
    <w:rsid w:val="00D84B56"/>
    <w:rsid w:val="00D85015"/>
    <w:rsid w:val="00D8559A"/>
    <w:rsid w:val="00D86047"/>
    <w:rsid w:val="00D866DD"/>
    <w:rsid w:val="00D9090F"/>
    <w:rsid w:val="00D917BB"/>
    <w:rsid w:val="00D925E8"/>
    <w:rsid w:val="00D9374E"/>
    <w:rsid w:val="00D945EC"/>
    <w:rsid w:val="00D94DB7"/>
    <w:rsid w:val="00D95669"/>
    <w:rsid w:val="00D95D0E"/>
    <w:rsid w:val="00D97D88"/>
    <w:rsid w:val="00DA2B4B"/>
    <w:rsid w:val="00DA2BBF"/>
    <w:rsid w:val="00DA2E75"/>
    <w:rsid w:val="00DA4171"/>
    <w:rsid w:val="00DA4D62"/>
    <w:rsid w:val="00DA631A"/>
    <w:rsid w:val="00DA6811"/>
    <w:rsid w:val="00DA6DDB"/>
    <w:rsid w:val="00DA7E2E"/>
    <w:rsid w:val="00DB4606"/>
    <w:rsid w:val="00DB4DA1"/>
    <w:rsid w:val="00DB56B6"/>
    <w:rsid w:val="00DB7FFC"/>
    <w:rsid w:val="00DC2232"/>
    <w:rsid w:val="00DC2BF7"/>
    <w:rsid w:val="00DC5518"/>
    <w:rsid w:val="00DC6E60"/>
    <w:rsid w:val="00DC6E76"/>
    <w:rsid w:val="00DC78A4"/>
    <w:rsid w:val="00DC7D22"/>
    <w:rsid w:val="00DD07E6"/>
    <w:rsid w:val="00DD1F4D"/>
    <w:rsid w:val="00DD366C"/>
    <w:rsid w:val="00DD548D"/>
    <w:rsid w:val="00DE13EB"/>
    <w:rsid w:val="00DE30C1"/>
    <w:rsid w:val="00DE3A81"/>
    <w:rsid w:val="00DE69D3"/>
    <w:rsid w:val="00DE6C7A"/>
    <w:rsid w:val="00DE7F48"/>
    <w:rsid w:val="00DF0567"/>
    <w:rsid w:val="00DF0D8C"/>
    <w:rsid w:val="00DF18FF"/>
    <w:rsid w:val="00DF35EC"/>
    <w:rsid w:val="00DF4140"/>
    <w:rsid w:val="00DF4CDA"/>
    <w:rsid w:val="00DF4D04"/>
    <w:rsid w:val="00E050BC"/>
    <w:rsid w:val="00E06B4E"/>
    <w:rsid w:val="00E07358"/>
    <w:rsid w:val="00E12F06"/>
    <w:rsid w:val="00E13373"/>
    <w:rsid w:val="00E146CA"/>
    <w:rsid w:val="00E14737"/>
    <w:rsid w:val="00E15DAE"/>
    <w:rsid w:val="00E15EC7"/>
    <w:rsid w:val="00E1726C"/>
    <w:rsid w:val="00E17D9A"/>
    <w:rsid w:val="00E21512"/>
    <w:rsid w:val="00E21979"/>
    <w:rsid w:val="00E23E54"/>
    <w:rsid w:val="00E24E89"/>
    <w:rsid w:val="00E25826"/>
    <w:rsid w:val="00E27965"/>
    <w:rsid w:val="00E27A20"/>
    <w:rsid w:val="00E30150"/>
    <w:rsid w:val="00E3073F"/>
    <w:rsid w:val="00E30AAC"/>
    <w:rsid w:val="00E31D48"/>
    <w:rsid w:val="00E332A1"/>
    <w:rsid w:val="00E344D8"/>
    <w:rsid w:val="00E349BE"/>
    <w:rsid w:val="00E358BC"/>
    <w:rsid w:val="00E368CF"/>
    <w:rsid w:val="00E37854"/>
    <w:rsid w:val="00E40237"/>
    <w:rsid w:val="00E40A8E"/>
    <w:rsid w:val="00E459F8"/>
    <w:rsid w:val="00E467A7"/>
    <w:rsid w:val="00E4683C"/>
    <w:rsid w:val="00E47F36"/>
    <w:rsid w:val="00E503C9"/>
    <w:rsid w:val="00E50C7C"/>
    <w:rsid w:val="00E538C0"/>
    <w:rsid w:val="00E5396D"/>
    <w:rsid w:val="00E54C91"/>
    <w:rsid w:val="00E57EC8"/>
    <w:rsid w:val="00E659FB"/>
    <w:rsid w:val="00E66304"/>
    <w:rsid w:val="00E67C68"/>
    <w:rsid w:val="00E711A8"/>
    <w:rsid w:val="00E716C0"/>
    <w:rsid w:val="00E75C2A"/>
    <w:rsid w:val="00E81C38"/>
    <w:rsid w:val="00E81C7E"/>
    <w:rsid w:val="00E86B16"/>
    <w:rsid w:val="00E87F89"/>
    <w:rsid w:val="00E90DD9"/>
    <w:rsid w:val="00E91635"/>
    <w:rsid w:val="00E92249"/>
    <w:rsid w:val="00E92C3B"/>
    <w:rsid w:val="00E93437"/>
    <w:rsid w:val="00E93CE0"/>
    <w:rsid w:val="00E94637"/>
    <w:rsid w:val="00EB3536"/>
    <w:rsid w:val="00EB3716"/>
    <w:rsid w:val="00EB58B7"/>
    <w:rsid w:val="00EB5F3B"/>
    <w:rsid w:val="00EB651A"/>
    <w:rsid w:val="00EB77DC"/>
    <w:rsid w:val="00EC1A49"/>
    <w:rsid w:val="00EC27C7"/>
    <w:rsid w:val="00EC2E9F"/>
    <w:rsid w:val="00EC404D"/>
    <w:rsid w:val="00EC49BA"/>
    <w:rsid w:val="00EC4BE3"/>
    <w:rsid w:val="00EC54AF"/>
    <w:rsid w:val="00EC5B64"/>
    <w:rsid w:val="00EC5F48"/>
    <w:rsid w:val="00EC723C"/>
    <w:rsid w:val="00EC7AAC"/>
    <w:rsid w:val="00EC7DE7"/>
    <w:rsid w:val="00ED034B"/>
    <w:rsid w:val="00ED046F"/>
    <w:rsid w:val="00ED21F3"/>
    <w:rsid w:val="00ED394F"/>
    <w:rsid w:val="00ED407B"/>
    <w:rsid w:val="00ED537C"/>
    <w:rsid w:val="00ED5ED0"/>
    <w:rsid w:val="00ED63AC"/>
    <w:rsid w:val="00EE1410"/>
    <w:rsid w:val="00EE33E4"/>
    <w:rsid w:val="00EE42BC"/>
    <w:rsid w:val="00EE566E"/>
    <w:rsid w:val="00EE75C9"/>
    <w:rsid w:val="00EF220E"/>
    <w:rsid w:val="00EF36C1"/>
    <w:rsid w:val="00EF43D5"/>
    <w:rsid w:val="00EF4517"/>
    <w:rsid w:val="00EF54FA"/>
    <w:rsid w:val="00EF57C8"/>
    <w:rsid w:val="00EF5812"/>
    <w:rsid w:val="00EF60B2"/>
    <w:rsid w:val="00EF6431"/>
    <w:rsid w:val="00F0290B"/>
    <w:rsid w:val="00F031F5"/>
    <w:rsid w:val="00F03BDE"/>
    <w:rsid w:val="00F04597"/>
    <w:rsid w:val="00F05C7D"/>
    <w:rsid w:val="00F06982"/>
    <w:rsid w:val="00F06FE4"/>
    <w:rsid w:val="00F10094"/>
    <w:rsid w:val="00F10AFF"/>
    <w:rsid w:val="00F10BEF"/>
    <w:rsid w:val="00F11D6F"/>
    <w:rsid w:val="00F13722"/>
    <w:rsid w:val="00F14E65"/>
    <w:rsid w:val="00F1682D"/>
    <w:rsid w:val="00F228D9"/>
    <w:rsid w:val="00F23D01"/>
    <w:rsid w:val="00F2484E"/>
    <w:rsid w:val="00F24B3B"/>
    <w:rsid w:val="00F24C12"/>
    <w:rsid w:val="00F24D1E"/>
    <w:rsid w:val="00F251F2"/>
    <w:rsid w:val="00F27AF5"/>
    <w:rsid w:val="00F31AB3"/>
    <w:rsid w:val="00F33F9D"/>
    <w:rsid w:val="00F34220"/>
    <w:rsid w:val="00F350CC"/>
    <w:rsid w:val="00F420E9"/>
    <w:rsid w:val="00F42B90"/>
    <w:rsid w:val="00F447D0"/>
    <w:rsid w:val="00F44EC9"/>
    <w:rsid w:val="00F45431"/>
    <w:rsid w:val="00F46A7F"/>
    <w:rsid w:val="00F47234"/>
    <w:rsid w:val="00F506CF"/>
    <w:rsid w:val="00F5099B"/>
    <w:rsid w:val="00F51978"/>
    <w:rsid w:val="00F54C68"/>
    <w:rsid w:val="00F55AD4"/>
    <w:rsid w:val="00F55C7E"/>
    <w:rsid w:val="00F56987"/>
    <w:rsid w:val="00F5770D"/>
    <w:rsid w:val="00F61414"/>
    <w:rsid w:val="00F64605"/>
    <w:rsid w:val="00F65255"/>
    <w:rsid w:val="00F67755"/>
    <w:rsid w:val="00F72A84"/>
    <w:rsid w:val="00F72C0A"/>
    <w:rsid w:val="00F72F94"/>
    <w:rsid w:val="00F74532"/>
    <w:rsid w:val="00F76DDE"/>
    <w:rsid w:val="00F84DBE"/>
    <w:rsid w:val="00F85582"/>
    <w:rsid w:val="00F868EC"/>
    <w:rsid w:val="00F91382"/>
    <w:rsid w:val="00F91DCA"/>
    <w:rsid w:val="00F92AC5"/>
    <w:rsid w:val="00F9334C"/>
    <w:rsid w:val="00F93813"/>
    <w:rsid w:val="00F942A6"/>
    <w:rsid w:val="00F958B8"/>
    <w:rsid w:val="00F95985"/>
    <w:rsid w:val="00F960A9"/>
    <w:rsid w:val="00F96445"/>
    <w:rsid w:val="00F966B4"/>
    <w:rsid w:val="00F977C7"/>
    <w:rsid w:val="00FA0954"/>
    <w:rsid w:val="00FA1859"/>
    <w:rsid w:val="00FA21F4"/>
    <w:rsid w:val="00FA3704"/>
    <w:rsid w:val="00FA517C"/>
    <w:rsid w:val="00FA57F8"/>
    <w:rsid w:val="00FA757D"/>
    <w:rsid w:val="00FC23FD"/>
    <w:rsid w:val="00FC2CB2"/>
    <w:rsid w:val="00FC3076"/>
    <w:rsid w:val="00FC31B1"/>
    <w:rsid w:val="00FC42AB"/>
    <w:rsid w:val="00FC4F45"/>
    <w:rsid w:val="00FC76DB"/>
    <w:rsid w:val="00FD2B09"/>
    <w:rsid w:val="00FD382D"/>
    <w:rsid w:val="00FD4E80"/>
    <w:rsid w:val="00FD6F6F"/>
    <w:rsid w:val="00FD73C8"/>
    <w:rsid w:val="00FD7B92"/>
    <w:rsid w:val="00FD7FC5"/>
    <w:rsid w:val="00FE0F67"/>
    <w:rsid w:val="00FE4B3A"/>
    <w:rsid w:val="00FE5743"/>
    <w:rsid w:val="00FF0609"/>
    <w:rsid w:val="00FF1A54"/>
    <w:rsid w:val="00FF51E3"/>
    <w:rsid w:val="00FF53B9"/>
    <w:rsid w:val="00FF6E77"/>
    <w:rsid w:val="00FF7E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A599E"/>
  <w15:chartTrackingRefBased/>
  <w15:docId w15:val="{8A5C4CD5-9101-413F-AA01-00CA3A5A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5C4"/>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AC1C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AC1CD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AC1CD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AC1CD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AC1CD1"/>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00AC1CD1"/>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unhideWhenUsed/>
    <w:qFormat/>
    <w:rsid w:val="00AC1CD1"/>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4809FB"/>
    <w:pPr>
      <w:ind w:left="720"/>
      <w:contextualSpacing/>
    </w:pPr>
  </w:style>
  <w:style w:type="paragraph" w:styleId="Piedepgina">
    <w:name w:val="footer"/>
    <w:basedOn w:val="Normal"/>
    <w:link w:val="PiedepginaCar"/>
    <w:uiPriority w:val="99"/>
    <w:unhideWhenUsed/>
    <w:rsid w:val="004809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09FB"/>
    <w:rPr>
      <w:rFonts w:ascii="Calibri" w:eastAsia="Calibri" w:hAnsi="Calibri" w:cs="Times New Roman"/>
    </w:rPr>
  </w:style>
  <w:style w:type="paragraph" w:styleId="NormalWeb">
    <w:name w:val="Normal (Web)"/>
    <w:basedOn w:val="Normal"/>
    <w:uiPriority w:val="99"/>
    <w:unhideWhenUsed/>
    <w:rsid w:val="004809FB"/>
    <w:pPr>
      <w:spacing w:before="100" w:beforeAutospacing="1" w:after="100" w:afterAutospacing="1" w:line="240" w:lineRule="auto"/>
    </w:pPr>
    <w:rPr>
      <w:rFonts w:ascii="Times New Roman" w:eastAsia="Times New Roman" w:hAnsi="Times New Roman"/>
      <w:sz w:val="24"/>
      <w:szCs w:val="24"/>
      <w:lang w:eastAsia="es-MX"/>
    </w:rPr>
  </w:style>
  <w:style w:type="paragraph" w:styleId="Sinespaciado">
    <w:name w:val="No Spacing"/>
    <w:link w:val="SinespaciadoCar"/>
    <w:uiPriority w:val="1"/>
    <w:qFormat/>
    <w:rsid w:val="00607721"/>
    <w:pPr>
      <w:spacing w:after="0" w:line="240" w:lineRule="auto"/>
    </w:pPr>
    <w:rPr>
      <w:rFonts w:ascii="Calibri" w:eastAsia="MS Mincho" w:hAnsi="Calibri" w:cs="Times New Roman"/>
    </w:rPr>
  </w:style>
  <w:style w:type="table" w:styleId="Tablaconcuadrcula">
    <w:name w:val="Table Grid"/>
    <w:basedOn w:val="Tablanormal"/>
    <w:uiPriority w:val="39"/>
    <w:rsid w:val="00607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rsid w:val="00607721"/>
    <w:rPr>
      <w:rFonts w:ascii="Calibri" w:eastAsia="MS Mincho" w:hAnsi="Calibri" w:cs="Times New Roman"/>
    </w:rPr>
  </w:style>
  <w:style w:type="paragraph" w:customStyle="1" w:styleId="xmsonormal">
    <w:name w:val="x_msonormal"/>
    <w:basedOn w:val="Normal"/>
    <w:rsid w:val="00067F03"/>
    <w:pPr>
      <w:spacing w:before="100" w:beforeAutospacing="1" w:after="100" w:afterAutospacing="1" w:line="240" w:lineRule="auto"/>
    </w:pPr>
    <w:rPr>
      <w:rFonts w:ascii="Times New Roman" w:eastAsia="Times New Roman" w:hAnsi="Times New Roman"/>
      <w:sz w:val="24"/>
      <w:szCs w:val="24"/>
      <w:lang w:eastAsia="es-MX"/>
    </w:rPr>
  </w:style>
  <w:style w:type="paragraph" w:styleId="Encabezado">
    <w:name w:val="header"/>
    <w:basedOn w:val="Normal"/>
    <w:link w:val="EncabezadoCar"/>
    <w:uiPriority w:val="99"/>
    <w:unhideWhenUsed/>
    <w:rsid w:val="002635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353E"/>
    <w:rPr>
      <w:rFonts w:ascii="Calibri" w:eastAsia="Calibri" w:hAnsi="Calibri" w:cs="Times New Roman"/>
    </w:rPr>
  </w:style>
  <w:style w:type="character" w:customStyle="1" w:styleId="ms-button-flexcontainer">
    <w:name w:val="ms-button-flexcontainer"/>
    <w:basedOn w:val="Fuentedeprrafopredeter"/>
    <w:rsid w:val="00DA7E2E"/>
  </w:style>
  <w:style w:type="paragraph" w:customStyle="1" w:styleId="xmsonospacing">
    <w:name w:val="x_msonospacing"/>
    <w:basedOn w:val="Normal"/>
    <w:rsid w:val="00DA7E2E"/>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1Car">
    <w:name w:val="Título 1 Car"/>
    <w:basedOn w:val="Fuentedeprrafopredeter"/>
    <w:link w:val="Ttulo1"/>
    <w:uiPriority w:val="9"/>
    <w:rsid w:val="00AC1CD1"/>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AC1CD1"/>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AC1CD1"/>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AC1CD1"/>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rsid w:val="00AC1CD1"/>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rsid w:val="00AC1CD1"/>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rsid w:val="00AC1CD1"/>
    <w:rPr>
      <w:rFonts w:asciiTheme="majorHAnsi" w:eastAsiaTheme="majorEastAsia" w:hAnsiTheme="majorHAnsi" w:cstheme="majorBidi"/>
      <w:i/>
      <w:iCs/>
      <w:color w:val="1F3763" w:themeColor="accent1" w:themeShade="7F"/>
    </w:rPr>
  </w:style>
  <w:style w:type="paragraph" w:styleId="Ttulo">
    <w:name w:val="Title"/>
    <w:basedOn w:val="Normal"/>
    <w:next w:val="Normal"/>
    <w:link w:val="TtuloCar"/>
    <w:uiPriority w:val="10"/>
    <w:qFormat/>
    <w:rsid w:val="00AC1C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C1CD1"/>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AC1CD1"/>
    <w:pPr>
      <w:spacing w:after="120"/>
    </w:pPr>
  </w:style>
  <w:style w:type="character" w:customStyle="1" w:styleId="TextoindependienteCar">
    <w:name w:val="Texto independiente Car"/>
    <w:basedOn w:val="Fuentedeprrafopredeter"/>
    <w:link w:val="Textoindependiente"/>
    <w:uiPriority w:val="99"/>
    <w:rsid w:val="00AC1CD1"/>
    <w:rPr>
      <w:rFonts w:ascii="Calibri" w:eastAsia="Calibri" w:hAnsi="Calibri" w:cs="Times New Roman"/>
    </w:rPr>
  </w:style>
  <w:style w:type="paragraph" w:styleId="Textoindependienteprimerasangra">
    <w:name w:val="Body Text First Indent"/>
    <w:basedOn w:val="Textoindependiente"/>
    <w:link w:val="TextoindependienteprimerasangraCar"/>
    <w:uiPriority w:val="99"/>
    <w:unhideWhenUsed/>
    <w:rsid w:val="00AC1CD1"/>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AC1CD1"/>
    <w:rPr>
      <w:rFonts w:ascii="Calibri" w:eastAsia="Calibri" w:hAnsi="Calibri" w:cs="Times New Roman"/>
    </w:rPr>
  </w:style>
  <w:style w:type="paragraph" w:styleId="Sangradetextonormal">
    <w:name w:val="Body Text Indent"/>
    <w:basedOn w:val="Normal"/>
    <w:link w:val="SangradetextonormalCar"/>
    <w:uiPriority w:val="99"/>
    <w:semiHidden/>
    <w:unhideWhenUsed/>
    <w:rsid w:val="00AC1CD1"/>
    <w:pPr>
      <w:spacing w:after="120"/>
      <w:ind w:left="283"/>
    </w:pPr>
  </w:style>
  <w:style w:type="character" w:customStyle="1" w:styleId="SangradetextonormalCar">
    <w:name w:val="Sangría de texto normal Car"/>
    <w:basedOn w:val="Fuentedeprrafopredeter"/>
    <w:link w:val="Sangradetextonormal"/>
    <w:uiPriority w:val="99"/>
    <w:semiHidden/>
    <w:rsid w:val="00AC1CD1"/>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AC1CD1"/>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AC1CD1"/>
    <w:rPr>
      <w:rFonts w:ascii="Calibri" w:eastAsia="Calibri" w:hAnsi="Calibri" w:cs="Times New Roman"/>
    </w:rPr>
  </w:style>
  <w:style w:type="character" w:customStyle="1" w:styleId="PrrafodelistaCar">
    <w:name w:val="Párrafo de lista Car"/>
    <w:basedOn w:val="Fuentedeprrafopredeter"/>
    <w:link w:val="Prrafodelista"/>
    <w:uiPriority w:val="34"/>
    <w:locked/>
    <w:rsid w:val="00CC3C6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14699">
      <w:bodyDiv w:val="1"/>
      <w:marLeft w:val="0"/>
      <w:marRight w:val="0"/>
      <w:marTop w:val="0"/>
      <w:marBottom w:val="0"/>
      <w:divBdr>
        <w:top w:val="none" w:sz="0" w:space="0" w:color="auto"/>
        <w:left w:val="none" w:sz="0" w:space="0" w:color="auto"/>
        <w:bottom w:val="none" w:sz="0" w:space="0" w:color="auto"/>
        <w:right w:val="none" w:sz="0" w:space="0" w:color="auto"/>
      </w:divBdr>
    </w:div>
    <w:div w:id="223102343">
      <w:bodyDiv w:val="1"/>
      <w:marLeft w:val="0"/>
      <w:marRight w:val="0"/>
      <w:marTop w:val="0"/>
      <w:marBottom w:val="0"/>
      <w:divBdr>
        <w:top w:val="none" w:sz="0" w:space="0" w:color="auto"/>
        <w:left w:val="none" w:sz="0" w:space="0" w:color="auto"/>
        <w:bottom w:val="none" w:sz="0" w:space="0" w:color="auto"/>
        <w:right w:val="none" w:sz="0" w:space="0" w:color="auto"/>
      </w:divBdr>
    </w:div>
    <w:div w:id="279529991">
      <w:bodyDiv w:val="1"/>
      <w:marLeft w:val="0"/>
      <w:marRight w:val="0"/>
      <w:marTop w:val="0"/>
      <w:marBottom w:val="0"/>
      <w:divBdr>
        <w:top w:val="none" w:sz="0" w:space="0" w:color="auto"/>
        <w:left w:val="none" w:sz="0" w:space="0" w:color="auto"/>
        <w:bottom w:val="none" w:sz="0" w:space="0" w:color="auto"/>
        <w:right w:val="none" w:sz="0" w:space="0" w:color="auto"/>
      </w:divBdr>
    </w:div>
    <w:div w:id="426003898">
      <w:bodyDiv w:val="1"/>
      <w:marLeft w:val="0"/>
      <w:marRight w:val="0"/>
      <w:marTop w:val="0"/>
      <w:marBottom w:val="0"/>
      <w:divBdr>
        <w:top w:val="none" w:sz="0" w:space="0" w:color="auto"/>
        <w:left w:val="none" w:sz="0" w:space="0" w:color="auto"/>
        <w:bottom w:val="none" w:sz="0" w:space="0" w:color="auto"/>
        <w:right w:val="none" w:sz="0" w:space="0" w:color="auto"/>
      </w:divBdr>
    </w:div>
    <w:div w:id="464273278">
      <w:bodyDiv w:val="1"/>
      <w:marLeft w:val="0"/>
      <w:marRight w:val="0"/>
      <w:marTop w:val="0"/>
      <w:marBottom w:val="0"/>
      <w:divBdr>
        <w:top w:val="none" w:sz="0" w:space="0" w:color="auto"/>
        <w:left w:val="none" w:sz="0" w:space="0" w:color="auto"/>
        <w:bottom w:val="none" w:sz="0" w:space="0" w:color="auto"/>
        <w:right w:val="none" w:sz="0" w:space="0" w:color="auto"/>
      </w:divBdr>
    </w:div>
    <w:div w:id="472217459">
      <w:bodyDiv w:val="1"/>
      <w:marLeft w:val="0"/>
      <w:marRight w:val="0"/>
      <w:marTop w:val="0"/>
      <w:marBottom w:val="0"/>
      <w:divBdr>
        <w:top w:val="none" w:sz="0" w:space="0" w:color="auto"/>
        <w:left w:val="none" w:sz="0" w:space="0" w:color="auto"/>
        <w:bottom w:val="none" w:sz="0" w:space="0" w:color="auto"/>
        <w:right w:val="none" w:sz="0" w:space="0" w:color="auto"/>
      </w:divBdr>
    </w:div>
    <w:div w:id="532498671">
      <w:bodyDiv w:val="1"/>
      <w:marLeft w:val="0"/>
      <w:marRight w:val="0"/>
      <w:marTop w:val="0"/>
      <w:marBottom w:val="0"/>
      <w:divBdr>
        <w:top w:val="none" w:sz="0" w:space="0" w:color="auto"/>
        <w:left w:val="none" w:sz="0" w:space="0" w:color="auto"/>
        <w:bottom w:val="none" w:sz="0" w:space="0" w:color="auto"/>
        <w:right w:val="none" w:sz="0" w:space="0" w:color="auto"/>
      </w:divBdr>
    </w:div>
    <w:div w:id="565991250">
      <w:bodyDiv w:val="1"/>
      <w:marLeft w:val="0"/>
      <w:marRight w:val="0"/>
      <w:marTop w:val="0"/>
      <w:marBottom w:val="0"/>
      <w:divBdr>
        <w:top w:val="none" w:sz="0" w:space="0" w:color="auto"/>
        <w:left w:val="none" w:sz="0" w:space="0" w:color="auto"/>
        <w:bottom w:val="none" w:sz="0" w:space="0" w:color="auto"/>
        <w:right w:val="none" w:sz="0" w:space="0" w:color="auto"/>
      </w:divBdr>
    </w:div>
    <w:div w:id="748233304">
      <w:bodyDiv w:val="1"/>
      <w:marLeft w:val="0"/>
      <w:marRight w:val="0"/>
      <w:marTop w:val="0"/>
      <w:marBottom w:val="0"/>
      <w:divBdr>
        <w:top w:val="none" w:sz="0" w:space="0" w:color="auto"/>
        <w:left w:val="none" w:sz="0" w:space="0" w:color="auto"/>
        <w:bottom w:val="none" w:sz="0" w:space="0" w:color="auto"/>
        <w:right w:val="none" w:sz="0" w:space="0" w:color="auto"/>
      </w:divBdr>
    </w:div>
    <w:div w:id="817497969">
      <w:bodyDiv w:val="1"/>
      <w:marLeft w:val="0"/>
      <w:marRight w:val="0"/>
      <w:marTop w:val="0"/>
      <w:marBottom w:val="0"/>
      <w:divBdr>
        <w:top w:val="none" w:sz="0" w:space="0" w:color="auto"/>
        <w:left w:val="none" w:sz="0" w:space="0" w:color="auto"/>
        <w:bottom w:val="none" w:sz="0" w:space="0" w:color="auto"/>
        <w:right w:val="none" w:sz="0" w:space="0" w:color="auto"/>
      </w:divBdr>
    </w:div>
    <w:div w:id="895119167">
      <w:bodyDiv w:val="1"/>
      <w:marLeft w:val="0"/>
      <w:marRight w:val="0"/>
      <w:marTop w:val="0"/>
      <w:marBottom w:val="0"/>
      <w:divBdr>
        <w:top w:val="none" w:sz="0" w:space="0" w:color="auto"/>
        <w:left w:val="none" w:sz="0" w:space="0" w:color="auto"/>
        <w:bottom w:val="none" w:sz="0" w:space="0" w:color="auto"/>
        <w:right w:val="none" w:sz="0" w:space="0" w:color="auto"/>
      </w:divBdr>
    </w:div>
    <w:div w:id="920260779">
      <w:bodyDiv w:val="1"/>
      <w:marLeft w:val="0"/>
      <w:marRight w:val="0"/>
      <w:marTop w:val="0"/>
      <w:marBottom w:val="0"/>
      <w:divBdr>
        <w:top w:val="none" w:sz="0" w:space="0" w:color="auto"/>
        <w:left w:val="none" w:sz="0" w:space="0" w:color="auto"/>
        <w:bottom w:val="none" w:sz="0" w:space="0" w:color="auto"/>
        <w:right w:val="none" w:sz="0" w:space="0" w:color="auto"/>
      </w:divBdr>
    </w:div>
    <w:div w:id="924144569">
      <w:bodyDiv w:val="1"/>
      <w:marLeft w:val="0"/>
      <w:marRight w:val="0"/>
      <w:marTop w:val="0"/>
      <w:marBottom w:val="0"/>
      <w:divBdr>
        <w:top w:val="none" w:sz="0" w:space="0" w:color="auto"/>
        <w:left w:val="none" w:sz="0" w:space="0" w:color="auto"/>
        <w:bottom w:val="none" w:sz="0" w:space="0" w:color="auto"/>
        <w:right w:val="none" w:sz="0" w:space="0" w:color="auto"/>
      </w:divBdr>
    </w:div>
    <w:div w:id="993335579">
      <w:bodyDiv w:val="1"/>
      <w:marLeft w:val="0"/>
      <w:marRight w:val="0"/>
      <w:marTop w:val="0"/>
      <w:marBottom w:val="0"/>
      <w:divBdr>
        <w:top w:val="none" w:sz="0" w:space="0" w:color="auto"/>
        <w:left w:val="none" w:sz="0" w:space="0" w:color="auto"/>
        <w:bottom w:val="none" w:sz="0" w:space="0" w:color="auto"/>
        <w:right w:val="none" w:sz="0" w:space="0" w:color="auto"/>
      </w:divBdr>
    </w:div>
    <w:div w:id="1013608854">
      <w:bodyDiv w:val="1"/>
      <w:marLeft w:val="0"/>
      <w:marRight w:val="0"/>
      <w:marTop w:val="0"/>
      <w:marBottom w:val="0"/>
      <w:divBdr>
        <w:top w:val="none" w:sz="0" w:space="0" w:color="auto"/>
        <w:left w:val="none" w:sz="0" w:space="0" w:color="auto"/>
        <w:bottom w:val="none" w:sz="0" w:space="0" w:color="auto"/>
        <w:right w:val="none" w:sz="0" w:space="0" w:color="auto"/>
      </w:divBdr>
    </w:div>
    <w:div w:id="1026562128">
      <w:bodyDiv w:val="1"/>
      <w:marLeft w:val="0"/>
      <w:marRight w:val="0"/>
      <w:marTop w:val="0"/>
      <w:marBottom w:val="0"/>
      <w:divBdr>
        <w:top w:val="none" w:sz="0" w:space="0" w:color="auto"/>
        <w:left w:val="none" w:sz="0" w:space="0" w:color="auto"/>
        <w:bottom w:val="none" w:sz="0" w:space="0" w:color="auto"/>
        <w:right w:val="none" w:sz="0" w:space="0" w:color="auto"/>
      </w:divBdr>
    </w:div>
    <w:div w:id="1132482554">
      <w:bodyDiv w:val="1"/>
      <w:marLeft w:val="0"/>
      <w:marRight w:val="0"/>
      <w:marTop w:val="0"/>
      <w:marBottom w:val="0"/>
      <w:divBdr>
        <w:top w:val="none" w:sz="0" w:space="0" w:color="auto"/>
        <w:left w:val="none" w:sz="0" w:space="0" w:color="auto"/>
        <w:bottom w:val="none" w:sz="0" w:space="0" w:color="auto"/>
        <w:right w:val="none" w:sz="0" w:space="0" w:color="auto"/>
      </w:divBdr>
    </w:div>
    <w:div w:id="1154026111">
      <w:bodyDiv w:val="1"/>
      <w:marLeft w:val="0"/>
      <w:marRight w:val="0"/>
      <w:marTop w:val="0"/>
      <w:marBottom w:val="0"/>
      <w:divBdr>
        <w:top w:val="none" w:sz="0" w:space="0" w:color="auto"/>
        <w:left w:val="none" w:sz="0" w:space="0" w:color="auto"/>
        <w:bottom w:val="none" w:sz="0" w:space="0" w:color="auto"/>
        <w:right w:val="none" w:sz="0" w:space="0" w:color="auto"/>
      </w:divBdr>
      <w:divsChild>
        <w:div w:id="1313364785">
          <w:marLeft w:val="0"/>
          <w:marRight w:val="0"/>
          <w:marTop w:val="0"/>
          <w:marBottom w:val="0"/>
          <w:divBdr>
            <w:top w:val="none" w:sz="0" w:space="0" w:color="auto"/>
            <w:left w:val="none" w:sz="0" w:space="0" w:color="auto"/>
            <w:bottom w:val="none" w:sz="0" w:space="0" w:color="auto"/>
            <w:right w:val="none" w:sz="0" w:space="0" w:color="auto"/>
          </w:divBdr>
          <w:divsChild>
            <w:div w:id="1558661667">
              <w:marLeft w:val="0"/>
              <w:marRight w:val="0"/>
              <w:marTop w:val="0"/>
              <w:marBottom w:val="0"/>
              <w:divBdr>
                <w:top w:val="none" w:sz="0" w:space="0" w:color="auto"/>
                <w:left w:val="none" w:sz="0" w:space="0" w:color="auto"/>
                <w:bottom w:val="none" w:sz="0" w:space="0" w:color="auto"/>
                <w:right w:val="none" w:sz="0" w:space="0" w:color="auto"/>
              </w:divBdr>
            </w:div>
          </w:divsChild>
        </w:div>
        <w:div w:id="643857101">
          <w:marLeft w:val="0"/>
          <w:marRight w:val="0"/>
          <w:marTop w:val="0"/>
          <w:marBottom w:val="0"/>
          <w:divBdr>
            <w:top w:val="none" w:sz="0" w:space="0" w:color="auto"/>
            <w:left w:val="none" w:sz="0" w:space="0" w:color="auto"/>
            <w:bottom w:val="none" w:sz="0" w:space="0" w:color="auto"/>
            <w:right w:val="none" w:sz="0" w:space="0" w:color="auto"/>
          </w:divBdr>
          <w:divsChild>
            <w:div w:id="15691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79323">
      <w:bodyDiv w:val="1"/>
      <w:marLeft w:val="0"/>
      <w:marRight w:val="0"/>
      <w:marTop w:val="0"/>
      <w:marBottom w:val="0"/>
      <w:divBdr>
        <w:top w:val="none" w:sz="0" w:space="0" w:color="auto"/>
        <w:left w:val="none" w:sz="0" w:space="0" w:color="auto"/>
        <w:bottom w:val="none" w:sz="0" w:space="0" w:color="auto"/>
        <w:right w:val="none" w:sz="0" w:space="0" w:color="auto"/>
      </w:divBdr>
    </w:div>
    <w:div w:id="1226722319">
      <w:bodyDiv w:val="1"/>
      <w:marLeft w:val="0"/>
      <w:marRight w:val="0"/>
      <w:marTop w:val="0"/>
      <w:marBottom w:val="0"/>
      <w:divBdr>
        <w:top w:val="none" w:sz="0" w:space="0" w:color="auto"/>
        <w:left w:val="none" w:sz="0" w:space="0" w:color="auto"/>
        <w:bottom w:val="none" w:sz="0" w:space="0" w:color="auto"/>
        <w:right w:val="none" w:sz="0" w:space="0" w:color="auto"/>
      </w:divBdr>
    </w:div>
    <w:div w:id="1310088349">
      <w:bodyDiv w:val="1"/>
      <w:marLeft w:val="0"/>
      <w:marRight w:val="0"/>
      <w:marTop w:val="0"/>
      <w:marBottom w:val="0"/>
      <w:divBdr>
        <w:top w:val="none" w:sz="0" w:space="0" w:color="auto"/>
        <w:left w:val="none" w:sz="0" w:space="0" w:color="auto"/>
        <w:bottom w:val="none" w:sz="0" w:space="0" w:color="auto"/>
        <w:right w:val="none" w:sz="0" w:space="0" w:color="auto"/>
      </w:divBdr>
    </w:div>
    <w:div w:id="1317105450">
      <w:bodyDiv w:val="1"/>
      <w:marLeft w:val="0"/>
      <w:marRight w:val="0"/>
      <w:marTop w:val="0"/>
      <w:marBottom w:val="0"/>
      <w:divBdr>
        <w:top w:val="none" w:sz="0" w:space="0" w:color="auto"/>
        <w:left w:val="none" w:sz="0" w:space="0" w:color="auto"/>
        <w:bottom w:val="none" w:sz="0" w:space="0" w:color="auto"/>
        <w:right w:val="none" w:sz="0" w:space="0" w:color="auto"/>
      </w:divBdr>
    </w:div>
    <w:div w:id="1338533385">
      <w:bodyDiv w:val="1"/>
      <w:marLeft w:val="0"/>
      <w:marRight w:val="0"/>
      <w:marTop w:val="0"/>
      <w:marBottom w:val="0"/>
      <w:divBdr>
        <w:top w:val="none" w:sz="0" w:space="0" w:color="auto"/>
        <w:left w:val="none" w:sz="0" w:space="0" w:color="auto"/>
        <w:bottom w:val="none" w:sz="0" w:space="0" w:color="auto"/>
        <w:right w:val="none" w:sz="0" w:space="0" w:color="auto"/>
      </w:divBdr>
    </w:div>
    <w:div w:id="1356227306">
      <w:bodyDiv w:val="1"/>
      <w:marLeft w:val="0"/>
      <w:marRight w:val="0"/>
      <w:marTop w:val="0"/>
      <w:marBottom w:val="0"/>
      <w:divBdr>
        <w:top w:val="none" w:sz="0" w:space="0" w:color="auto"/>
        <w:left w:val="none" w:sz="0" w:space="0" w:color="auto"/>
        <w:bottom w:val="none" w:sz="0" w:space="0" w:color="auto"/>
        <w:right w:val="none" w:sz="0" w:space="0" w:color="auto"/>
      </w:divBdr>
    </w:div>
    <w:div w:id="1431730434">
      <w:bodyDiv w:val="1"/>
      <w:marLeft w:val="0"/>
      <w:marRight w:val="0"/>
      <w:marTop w:val="0"/>
      <w:marBottom w:val="0"/>
      <w:divBdr>
        <w:top w:val="none" w:sz="0" w:space="0" w:color="auto"/>
        <w:left w:val="none" w:sz="0" w:space="0" w:color="auto"/>
        <w:bottom w:val="none" w:sz="0" w:space="0" w:color="auto"/>
        <w:right w:val="none" w:sz="0" w:space="0" w:color="auto"/>
      </w:divBdr>
    </w:div>
    <w:div w:id="1559124706">
      <w:bodyDiv w:val="1"/>
      <w:marLeft w:val="0"/>
      <w:marRight w:val="0"/>
      <w:marTop w:val="0"/>
      <w:marBottom w:val="0"/>
      <w:divBdr>
        <w:top w:val="none" w:sz="0" w:space="0" w:color="auto"/>
        <w:left w:val="none" w:sz="0" w:space="0" w:color="auto"/>
        <w:bottom w:val="none" w:sz="0" w:space="0" w:color="auto"/>
        <w:right w:val="none" w:sz="0" w:space="0" w:color="auto"/>
      </w:divBdr>
    </w:div>
    <w:div w:id="1613970591">
      <w:bodyDiv w:val="1"/>
      <w:marLeft w:val="0"/>
      <w:marRight w:val="0"/>
      <w:marTop w:val="0"/>
      <w:marBottom w:val="0"/>
      <w:divBdr>
        <w:top w:val="none" w:sz="0" w:space="0" w:color="auto"/>
        <w:left w:val="none" w:sz="0" w:space="0" w:color="auto"/>
        <w:bottom w:val="none" w:sz="0" w:space="0" w:color="auto"/>
        <w:right w:val="none" w:sz="0" w:space="0" w:color="auto"/>
      </w:divBdr>
    </w:div>
    <w:div w:id="1677683066">
      <w:bodyDiv w:val="1"/>
      <w:marLeft w:val="0"/>
      <w:marRight w:val="0"/>
      <w:marTop w:val="0"/>
      <w:marBottom w:val="0"/>
      <w:divBdr>
        <w:top w:val="none" w:sz="0" w:space="0" w:color="auto"/>
        <w:left w:val="none" w:sz="0" w:space="0" w:color="auto"/>
        <w:bottom w:val="none" w:sz="0" w:space="0" w:color="auto"/>
        <w:right w:val="none" w:sz="0" w:space="0" w:color="auto"/>
      </w:divBdr>
    </w:div>
    <w:div w:id="1681656953">
      <w:bodyDiv w:val="1"/>
      <w:marLeft w:val="0"/>
      <w:marRight w:val="0"/>
      <w:marTop w:val="0"/>
      <w:marBottom w:val="0"/>
      <w:divBdr>
        <w:top w:val="none" w:sz="0" w:space="0" w:color="auto"/>
        <w:left w:val="none" w:sz="0" w:space="0" w:color="auto"/>
        <w:bottom w:val="none" w:sz="0" w:space="0" w:color="auto"/>
        <w:right w:val="none" w:sz="0" w:space="0" w:color="auto"/>
      </w:divBdr>
    </w:div>
    <w:div w:id="1714498451">
      <w:bodyDiv w:val="1"/>
      <w:marLeft w:val="0"/>
      <w:marRight w:val="0"/>
      <w:marTop w:val="0"/>
      <w:marBottom w:val="0"/>
      <w:divBdr>
        <w:top w:val="none" w:sz="0" w:space="0" w:color="auto"/>
        <w:left w:val="none" w:sz="0" w:space="0" w:color="auto"/>
        <w:bottom w:val="none" w:sz="0" w:space="0" w:color="auto"/>
        <w:right w:val="none" w:sz="0" w:space="0" w:color="auto"/>
      </w:divBdr>
    </w:div>
    <w:div w:id="1806005069">
      <w:bodyDiv w:val="1"/>
      <w:marLeft w:val="0"/>
      <w:marRight w:val="0"/>
      <w:marTop w:val="0"/>
      <w:marBottom w:val="0"/>
      <w:divBdr>
        <w:top w:val="none" w:sz="0" w:space="0" w:color="auto"/>
        <w:left w:val="none" w:sz="0" w:space="0" w:color="auto"/>
        <w:bottom w:val="none" w:sz="0" w:space="0" w:color="auto"/>
        <w:right w:val="none" w:sz="0" w:space="0" w:color="auto"/>
      </w:divBdr>
    </w:div>
    <w:div w:id="1833372894">
      <w:bodyDiv w:val="1"/>
      <w:marLeft w:val="0"/>
      <w:marRight w:val="0"/>
      <w:marTop w:val="0"/>
      <w:marBottom w:val="0"/>
      <w:divBdr>
        <w:top w:val="none" w:sz="0" w:space="0" w:color="auto"/>
        <w:left w:val="none" w:sz="0" w:space="0" w:color="auto"/>
        <w:bottom w:val="none" w:sz="0" w:space="0" w:color="auto"/>
        <w:right w:val="none" w:sz="0" w:space="0" w:color="auto"/>
      </w:divBdr>
    </w:div>
    <w:div w:id="2020505149">
      <w:bodyDiv w:val="1"/>
      <w:marLeft w:val="0"/>
      <w:marRight w:val="0"/>
      <w:marTop w:val="0"/>
      <w:marBottom w:val="0"/>
      <w:divBdr>
        <w:top w:val="none" w:sz="0" w:space="0" w:color="auto"/>
        <w:left w:val="none" w:sz="0" w:space="0" w:color="auto"/>
        <w:bottom w:val="none" w:sz="0" w:space="0" w:color="auto"/>
        <w:right w:val="none" w:sz="0" w:space="0" w:color="auto"/>
      </w:divBdr>
    </w:div>
    <w:div w:id="2074769146">
      <w:bodyDiv w:val="1"/>
      <w:marLeft w:val="0"/>
      <w:marRight w:val="0"/>
      <w:marTop w:val="0"/>
      <w:marBottom w:val="0"/>
      <w:divBdr>
        <w:top w:val="none" w:sz="0" w:space="0" w:color="auto"/>
        <w:left w:val="none" w:sz="0" w:space="0" w:color="auto"/>
        <w:bottom w:val="none" w:sz="0" w:space="0" w:color="auto"/>
        <w:right w:val="none" w:sz="0" w:space="0" w:color="auto"/>
      </w:divBdr>
    </w:div>
    <w:div w:id="2105759975">
      <w:bodyDiv w:val="1"/>
      <w:marLeft w:val="0"/>
      <w:marRight w:val="0"/>
      <w:marTop w:val="0"/>
      <w:marBottom w:val="0"/>
      <w:divBdr>
        <w:top w:val="none" w:sz="0" w:space="0" w:color="auto"/>
        <w:left w:val="none" w:sz="0" w:space="0" w:color="auto"/>
        <w:bottom w:val="none" w:sz="0" w:space="0" w:color="auto"/>
        <w:right w:val="none" w:sz="0" w:space="0" w:color="auto"/>
      </w:divBdr>
    </w:div>
    <w:div w:id="211913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36BD6-31EE-44BB-AAA9-52E83118C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5</Pages>
  <Words>1664</Words>
  <Characters>9158</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CJ-TLAX-LAP-22-01</dc:creator>
  <cp:keywords/>
  <dc:description/>
  <cp:lastModifiedBy>USUARIO</cp:lastModifiedBy>
  <cp:revision>37</cp:revision>
  <cp:lastPrinted>2022-11-15T18:15:00Z</cp:lastPrinted>
  <dcterms:created xsi:type="dcterms:W3CDTF">2022-10-24T16:02:00Z</dcterms:created>
  <dcterms:modified xsi:type="dcterms:W3CDTF">2022-11-15T18:15:00Z</dcterms:modified>
</cp:coreProperties>
</file>